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0" w:rsidRPr="00AB069D" w:rsidRDefault="00293613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noProof/>
          <w:sz w:val="28"/>
          <w:lang w:eastAsia="es-ES_tradnl"/>
        </w:rPr>
        <w:pict>
          <v:rect id="_x0000_s1028" style="position:absolute;left:0;text-align:left;margin-left:204.3pt;margin-top:-69.65pt;width:28.2pt;height:30.95pt;z-index:251663360" stroked="f"/>
        </w:pict>
      </w:r>
      <w:r w:rsidR="006C2F40" w:rsidRPr="00AB069D">
        <w:rPr>
          <w:rFonts w:ascii="Arial" w:hAnsi="Arial" w:cs="Arial"/>
          <w:b/>
          <w:i/>
          <w:sz w:val="28"/>
        </w:rPr>
        <w:t>UNIVERSIDAD NACIONAL “</w:t>
      </w:r>
      <w:proofErr w:type="spellStart"/>
      <w:r w:rsidR="006C2F40" w:rsidRPr="00AB069D">
        <w:rPr>
          <w:rFonts w:ascii="Arial" w:hAnsi="Arial" w:cs="Arial"/>
          <w:b/>
          <w:i/>
          <w:sz w:val="28"/>
        </w:rPr>
        <w:t>HERMILIO</w:t>
      </w:r>
      <w:proofErr w:type="spellEnd"/>
      <w:r w:rsidR="006C2F40" w:rsidRPr="00AB069D">
        <w:rPr>
          <w:rFonts w:ascii="Arial" w:hAnsi="Arial" w:cs="Arial"/>
          <w:b/>
          <w:i/>
          <w:sz w:val="28"/>
        </w:rPr>
        <w:t xml:space="preserve"> </w:t>
      </w:r>
      <w:proofErr w:type="spellStart"/>
      <w:r w:rsidR="006C2F40" w:rsidRPr="00AB069D">
        <w:rPr>
          <w:rFonts w:ascii="Arial" w:hAnsi="Arial" w:cs="Arial"/>
          <w:b/>
          <w:i/>
          <w:sz w:val="28"/>
        </w:rPr>
        <w:t>VALDIZÁN</w:t>
      </w:r>
      <w:proofErr w:type="spellEnd"/>
      <w:r w:rsidR="006C2F40" w:rsidRPr="00AB069D">
        <w:rPr>
          <w:rFonts w:ascii="Arial" w:hAnsi="Arial" w:cs="Arial"/>
          <w:b/>
          <w:i/>
          <w:sz w:val="28"/>
        </w:rPr>
        <w:t>”</w:t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AB069D">
        <w:rPr>
          <w:rFonts w:ascii="Arial" w:hAnsi="Arial" w:cs="Arial"/>
          <w:b/>
          <w:i/>
          <w:noProof/>
          <w:sz w:val="28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70485</wp:posOffset>
            </wp:positionV>
            <wp:extent cx="1354455" cy="1159510"/>
            <wp:effectExtent l="19050" t="0" r="0" b="0"/>
            <wp:wrapNone/>
            <wp:docPr id="14" name="1 Imagen" descr="Escudo UNH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NHEV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AB069D">
        <w:rPr>
          <w:rFonts w:ascii="Arial" w:hAnsi="Arial" w:cs="Arial"/>
          <w:b/>
          <w:i/>
          <w:sz w:val="28"/>
        </w:rPr>
        <w:t xml:space="preserve">DIRECCIÓN UNIVERSITARIA DE INVESTIGACIÓN </w:t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ARTÍCULO CIENTÍFICO</w:t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293613" w:rsidP="006C2F40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6pt;margin-top:9.45pt;width:458.5pt;height:0;z-index:251661312" o:connectortype="straight" strokeweight="2.25pt"/>
        </w:pict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B069D">
        <w:rPr>
          <w:rFonts w:ascii="Arial" w:hAnsi="Arial" w:cs="Arial"/>
          <w:b/>
          <w:i/>
          <w:sz w:val="28"/>
          <w:szCs w:val="28"/>
        </w:rPr>
        <w:t xml:space="preserve">LA AUDITORÍA DE GESTIÓN COMO HERRAMIENTA PARA EVALUAR EL DESEMPEÑO EN LA MUNICIPALIDAD DISTRITAL DE AMARILIS – HUÁNUCO – 2014 </w:t>
      </w:r>
    </w:p>
    <w:p w:rsidR="006C2F40" w:rsidRPr="00AB069D" w:rsidRDefault="00293613" w:rsidP="006C2F40">
      <w:pPr>
        <w:spacing w:line="360" w:lineRule="auto"/>
        <w:jc w:val="both"/>
        <w:rPr>
          <w:rFonts w:ascii="Arial" w:hAnsi="Arial" w:cs="Arial"/>
          <w:b/>
          <w:i/>
          <w:sz w:val="36"/>
        </w:rPr>
      </w:pPr>
      <w:r w:rsidRPr="00293613">
        <w:rPr>
          <w:rFonts w:ascii="Arial" w:hAnsi="Arial" w:cs="Arial"/>
          <w:b/>
          <w:i/>
          <w:noProof/>
          <w:lang w:eastAsia="es-ES_tradnl"/>
        </w:rPr>
        <w:pict>
          <v:shape id="_x0000_s1027" type="#_x0000_t32" style="position:absolute;left:0;text-align:left;margin-left:-10.95pt;margin-top:5.4pt;width:458.5pt;height:0;z-index:251662336" o:connectortype="straight" strokeweight="2.25pt"/>
        </w:pict>
      </w:r>
    </w:p>
    <w:p w:rsidR="006C2F40" w:rsidRPr="00AB069D" w:rsidRDefault="006C2F40" w:rsidP="006C2F40">
      <w:pPr>
        <w:spacing w:line="360" w:lineRule="auto"/>
        <w:jc w:val="both"/>
        <w:rPr>
          <w:rFonts w:ascii="Arial" w:hAnsi="Arial" w:cs="Arial"/>
          <w:b/>
          <w:i/>
          <w:sz w:val="28"/>
        </w:rPr>
      </w:pPr>
    </w:p>
    <w:p w:rsidR="006C2F40" w:rsidRPr="00AB069D" w:rsidRDefault="006C2F40" w:rsidP="006C2F40">
      <w:pPr>
        <w:spacing w:line="360" w:lineRule="auto"/>
        <w:jc w:val="both"/>
        <w:rPr>
          <w:rFonts w:ascii="Arial" w:hAnsi="Arial" w:cs="Arial"/>
          <w:b/>
          <w:i/>
        </w:rPr>
      </w:pPr>
      <w:r w:rsidRPr="00AB069D">
        <w:rPr>
          <w:rFonts w:ascii="Arial" w:hAnsi="Arial" w:cs="Arial"/>
          <w:b/>
          <w:i/>
        </w:rPr>
        <w:t>RESPONSABLE</w:t>
      </w:r>
      <w:r w:rsidRPr="00AB069D">
        <w:rPr>
          <w:rFonts w:ascii="Arial" w:hAnsi="Arial" w:cs="Arial"/>
          <w:b/>
          <w:i/>
        </w:rPr>
        <w:tab/>
        <w:t xml:space="preserve">: FLORENCIO ESPINOZA </w:t>
      </w:r>
      <w:proofErr w:type="spellStart"/>
      <w:r w:rsidRPr="00AB069D">
        <w:rPr>
          <w:rFonts w:ascii="Arial" w:hAnsi="Arial" w:cs="Arial"/>
          <w:b/>
          <w:i/>
        </w:rPr>
        <w:t>HUERE</w:t>
      </w:r>
      <w:proofErr w:type="spellEnd"/>
      <w:r w:rsidRPr="00AB069D">
        <w:rPr>
          <w:rFonts w:ascii="Arial" w:hAnsi="Arial" w:cs="Arial"/>
          <w:b/>
          <w:i/>
        </w:rPr>
        <w:t xml:space="preserve"> </w:t>
      </w:r>
    </w:p>
    <w:p w:rsidR="006C2F40" w:rsidRPr="00AB069D" w:rsidRDefault="006C2F40" w:rsidP="006C2F40">
      <w:pPr>
        <w:spacing w:line="360" w:lineRule="auto"/>
        <w:jc w:val="both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  <w:r w:rsidRPr="00AB069D">
        <w:rPr>
          <w:rFonts w:ascii="Arial" w:hAnsi="Arial" w:cs="Arial"/>
          <w:b/>
          <w:i/>
        </w:rPr>
        <w:t>HUÁNUCO – PERÚ</w:t>
      </w:r>
    </w:p>
    <w:p w:rsidR="006C2F40" w:rsidRPr="00AB069D" w:rsidRDefault="006C2F40" w:rsidP="006C2F40">
      <w:pPr>
        <w:spacing w:line="360" w:lineRule="auto"/>
        <w:jc w:val="center"/>
        <w:rPr>
          <w:rFonts w:ascii="Arial" w:hAnsi="Arial" w:cs="Arial"/>
          <w:b/>
          <w:i/>
        </w:rPr>
      </w:pPr>
      <w:r w:rsidRPr="00AB069D">
        <w:rPr>
          <w:rFonts w:ascii="Arial" w:hAnsi="Arial" w:cs="Arial"/>
          <w:b/>
          <w:i/>
        </w:rPr>
        <w:t xml:space="preserve">2014 </w:t>
      </w:r>
    </w:p>
    <w:p w:rsidR="006C2F40" w:rsidRPr="00AB069D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293613" w:rsidP="006C2F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_tradnl"/>
        </w:rPr>
        <w:lastRenderedPageBreak/>
        <w:pict>
          <v:rect id="_x0000_s1031" style="position:absolute;left:0;text-align:left;margin-left:190.95pt;margin-top:-69.25pt;width:45pt;height:21pt;z-index:251666432" stroked="f"/>
        </w:pict>
      </w:r>
      <w:r w:rsidR="006C2F40" w:rsidRPr="00642887">
        <w:rPr>
          <w:rFonts w:ascii="Arial" w:hAnsi="Arial" w:cs="Arial"/>
          <w:b/>
        </w:rPr>
        <w:t>RESUMEN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Sociedad Peruana, porque no decir la sociedad huanuqueña, en los últimos años ha experimentado, en los índices de la corrupción, que están focalizados básicamente en las obras públicas inconclusas a pesar de haberse ejecutado el 100% de su presupuesto, en alguno de las </w:t>
      </w:r>
      <w:r w:rsidR="0015410B">
        <w:rPr>
          <w:rFonts w:ascii="Arial" w:hAnsi="Arial" w:cs="Arial"/>
        </w:rPr>
        <w:t>obras</w:t>
      </w:r>
      <w:r>
        <w:rPr>
          <w:rFonts w:ascii="Arial" w:hAnsi="Arial" w:cs="Arial"/>
        </w:rPr>
        <w:t>, obras de mala calidad. Estos hechos distorsionan los principios de economía, eficiencia y eficacia.</w:t>
      </w:r>
    </w:p>
    <w:p w:rsidR="006C2F40" w:rsidRDefault="0015410B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tal sentido la investigación recomienda practicar al municipio de Amarilis, Auditoría de Gestión anualmente y que sirva</w:t>
      </w:r>
      <w:r w:rsidR="006C2F40">
        <w:rPr>
          <w:rFonts w:ascii="Arial" w:hAnsi="Arial" w:cs="Arial"/>
        </w:rPr>
        <w:t xml:space="preserve"> como herramienta para evaluar el desempeño en la Municipalidad Distrital de Amarilis – Huánuco”.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  <w:b/>
        </w:rPr>
      </w:pPr>
      <w:r w:rsidRPr="00642887">
        <w:rPr>
          <w:rFonts w:ascii="Arial" w:hAnsi="Arial" w:cs="Arial"/>
          <w:b/>
        </w:rPr>
        <w:t>Palabras claves: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Auditoría de gestión, evaluación del desempeño, municipalidades, presupuesto público.</w:t>
      </w:r>
    </w:p>
    <w:p w:rsidR="0015410B" w:rsidRDefault="0015410B" w:rsidP="0015410B">
      <w:pPr>
        <w:spacing w:line="360" w:lineRule="auto"/>
        <w:jc w:val="center"/>
        <w:rPr>
          <w:rFonts w:ascii="Arial" w:hAnsi="Arial" w:cs="Arial"/>
          <w:b/>
        </w:rPr>
      </w:pPr>
    </w:p>
    <w:p w:rsidR="006C2F40" w:rsidRDefault="0015410B" w:rsidP="0015410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5410B">
        <w:rPr>
          <w:rFonts w:ascii="Arial" w:hAnsi="Arial" w:cs="Arial"/>
          <w:b/>
        </w:rPr>
        <w:t>ABSTRACT</w:t>
      </w:r>
      <w:proofErr w:type="spellEnd"/>
      <w:r w:rsidRPr="0015410B">
        <w:rPr>
          <w:rFonts w:ascii="Arial" w:hAnsi="Arial" w:cs="Arial"/>
          <w:b/>
        </w:rPr>
        <w:t xml:space="preserve"> </w:t>
      </w:r>
    </w:p>
    <w:p w:rsidR="0015410B" w:rsidRPr="0015410B" w:rsidRDefault="0015410B" w:rsidP="0015410B">
      <w:pPr>
        <w:spacing w:line="360" w:lineRule="auto"/>
        <w:jc w:val="center"/>
        <w:rPr>
          <w:rFonts w:ascii="Arial" w:hAnsi="Arial" w:cs="Arial"/>
          <w:b/>
        </w:rPr>
      </w:pPr>
    </w:p>
    <w:p w:rsidR="0015410B" w:rsidRPr="0015410B" w:rsidRDefault="0015410B" w:rsidP="0015410B">
      <w:pPr>
        <w:spacing w:line="360" w:lineRule="auto"/>
        <w:jc w:val="both"/>
        <w:rPr>
          <w:rFonts w:ascii="Arial" w:hAnsi="Arial" w:cs="Arial"/>
        </w:rPr>
      </w:pP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Peruvian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Society</w:t>
      </w:r>
      <w:proofErr w:type="spellEnd"/>
      <w:r w:rsidRPr="0015410B">
        <w:rPr>
          <w:rFonts w:ascii="Arial" w:hAnsi="Arial" w:cs="Arial"/>
        </w:rPr>
        <w:t xml:space="preserve">, </w:t>
      </w:r>
      <w:proofErr w:type="spellStart"/>
      <w:r w:rsidRPr="0015410B">
        <w:rPr>
          <w:rFonts w:ascii="Arial" w:hAnsi="Arial" w:cs="Arial"/>
        </w:rPr>
        <w:t>because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they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say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Huanuco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society</w:t>
      </w:r>
      <w:proofErr w:type="spellEnd"/>
      <w:r w:rsidRPr="0015410B">
        <w:rPr>
          <w:rFonts w:ascii="Arial" w:hAnsi="Arial" w:cs="Arial"/>
        </w:rPr>
        <w:t xml:space="preserve"> in </w:t>
      </w:r>
      <w:proofErr w:type="spellStart"/>
      <w:r w:rsidRPr="0015410B">
        <w:rPr>
          <w:rFonts w:ascii="Arial" w:hAnsi="Arial" w:cs="Arial"/>
        </w:rPr>
        <w:t>recent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years</w:t>
      </w:r>
      <w:proofErr w:type="spellEnd"/>
      <w:r w:rsidRPr="0015410B">
        <w:rPr>
          <w:rFonts w:ascii="Arial" w:hAnsi="Arial" w:cs="Arial"/>
        </w:rPr>
        <w:t xml:space="preserve"> has </w:t>
      </w:r>
      <w:proofErr w:type="spellStart"/>
      <w:r w:rsidRPr="0015410B">
        <w:rPr>
          <w:rFonts w:ascii="Arial" w:hAnsi="Arial" w:cs="Arial"/>
        </w:rPr>
        <w:t>experienced</w:t>
      </w:r>
      <w:proofErr w:type="spellEnd"/>
      <w:r w:rsidRPr="0015410B">
        <w:rPr>
          <w:rFonts w:ascii="Arial" w:hAnsi="Arial" w:cs="Arial"/>
        </w:rPr>
        <w:t xml:space="preserve"> in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indices</w:t>
      </w:r>
      <w:proofErr w:type="spellEnd"/>
      <w:r w:rsidRPr="0015410B">
        <w:rPr>
          <w:rFonts w:ascii="Arial" w:hAnsi="Arial" w:cs="Arial"/>
        </w:rPr>
        <w:t xml:space="preserve"> of </w:t>
      </w:r>
      <w:proofErr w:type="spellStart"/>
      <w:r w:rsidRPr="0015410B">
        <w:rPr>
          <w:rFonts w:ascii="Arial" w:hAnsi="Arial" w:cs="Arial"/>
        </w:rPr>
        <w:t>corruption</w:t>
      </w:r>
      <w:proofErr w:type="spellEnd"/>
      <w:r w:rsidRPr="0015410B">
        <w:rPr>
          <w:rFonts w:ascii="Arial" w:hAnsi="Arial" w:cs="Arial"/>
        </w:rPr>
        <w:t xml:space="preserve">, </w:t>
      </w:r>
      <w:proofErr w:type="spellStart"/>
      <w:r w:rsidRPr="0015410B">
        <w:rPr>
          <w:rFonts w:ascii="Arial" w:hAnsi="Arial" w:cs="Arial"/>
        </w:rPr>
        <w:t>which</w:t>
      </w:r>
      <w:proofErr w:type="spellEnd"/>
      <w:r w:rsidRPr="0015410B">
        <w:rPr>
          <w:rFonts w:ascii="Arial" w:hAnsi="Arial" w:cs="Arial"/>
        </w:rPr>
        <w:t xml:space="preserve"> are </w:t>
      </w:r>
      <w:proofErr w:type="spellStart"/>
      <w:r w:rsidRPr="0015410B">
        <w:rPr>
          <w:rFonts w:ascii="Arial" w:hAnsi="Arial" w:cs="Arial"/>
        </w:rPr>
        <w:t>focused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primarily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on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unfinished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public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works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although</w:t>
      </w:r>
      <w:proofErr w:type="spellEnd"/>
      <w:r w:rsidRPr="0015410B">
        <w:rPr>
          <w:rFonts w:ascii="Arial" w:hAnsi="Arial" w:cs="Arial"/>
        </w:rPr>
        <w:t xml:space="preserve"> 100% of </w:t>
      </w:r>
      <w:proofErr w:type="spellStart"/>
      <w:r w:rsidRPr="0015410B">
        <w:rPr>
          <w:rFonts w:ascii="Arial" w:hAnsi="Arial" w:cs="Arial"/>
        </w:rPr>
        <w:t>its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budget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execution</w:t>
      </w:r>
      <w:proofErr w:type="spellEnd"/>
      <w:r w:rsidRPr="0015410B">
        <w:rPr>
          <w:rFonts w:ascii="Arial" w:hAnsi="Arial" w:cs="Arial"/>
        </w:rPr>
        <w:t xml:space="preserve">, in </w:t>
      </w:r>
      <w:proofErr w:type="spellStart"/>
      <w:r w:rsidRPr="0015410B">
        <w:rPr>
          <w:rFonts w:ascii="Arial" w:hAnsi="Arial" w:cs="Arial"/>
        </w:rPr>
        <w:t>one</w:t>
      </w:r>
      <w:proofErr w:type="spellEnd"/>
      <w:r w:rsidRPr="0015410B">
        <w:rPr>
          <w:rFonts w:ascii="Arial" w:hAnsi="Arial" w:cs="Arial"/>
        </w:rPr>
        <w:t xml:space="preserve"> of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works</w:t>
      </w:r>
      <w:proofErr w:type="spellEnd"/>
      <w:r w:rsidRPr="0015410B">
        <w:rPr>
          <w:rFonts w:ascii="Arial" w:hAnsi="Arial" w:cs="Arial"/>
        </w:rPr>
        <w:t xml:space="preserve">, </w:t>
      </w:r>
      <w:proofErr w:type="spellStart"/>
      <w:r w:rsidRPr="0015410B">
        <w:rPr>
          <w:rFonts w:ascii="Arial" w:hAnsi="Arial" w:cs="Arial"/>
        </w:rPr>
        <w:t>works</w:t>
      </w:r>
      <w:proofErr w:type="spellEnd"/>
      <w:r w:rsidRPr="0015410B">
        <w:rPr>
          <w:rFonts w:ascii="Arial" w:hAnsi="Arial" w:cs="Arial"/>
        </w:rPr>
        <w:t xml:space="preserve"> of </w:t>
      </w:r>
      <w:proofErr w:type="spellStart"/>
      <w:r w:rsidRPr="0015410B">
        <w:rPr>
          <w:rFonts w:ascii="Arial" w:hAnsi="Arial" w:cs="Arial"/>
        </w:rPr>
        <w:t>poor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quality</w:t>
      </w:r>
      <w:proofErr w:type="spellEnd"/>
      <w:r w:rsidRPr="0015410B">
        <w:rPr>
          <w:rFonts w:ascii="Arial" w:hAnsi="Arial" w:cs="Arial"/>
        </w:rPr>
        <w:t xml:space="preserve">. </w:t>
      </w:r>
      <w:proofErr w:type="spellStart"/>
      <w:r w:rsidRPr="0015410B">
        <w:rPr>
          <w:rFonts w:ascii="Arial" w:hAnsi="Arial" w:cs="Arial"/>
        </w:rPr>
        <w:t>These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facts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distort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principles</w:t>
      </w:r>
      <w:proofErr w:type="spellEnd"/>
      <w:r w:rsidRPr="0015410B">
        <w:rPr>
          <w:rFonts w:ascii="Arial" w:hAnsi="Arial" w:cs="Arial"/>
        </w:rPr>
        <w:t xml:space="preserve"> of </w:t>
      </w:r>
      <w:proofErr w:type="spellStart"/>
      <w:r w:rsidRPr="0015410B">
        <w:rPr>
          <w:rFonts w:ascii="Arial" w:hAnsi="Arial" w:cs="Arial"/>
        </w:rPr>
        <w:t>economy</w:t>
      </w:r>
      <w:proofErr w:type="spellEnd"/>
      <w:r w:rsidRPr="0015410B">
        <w:rPr>
          <w:rFonts w:ascii="Arial" w:hAnsi="Arial" w:cs="Arial"/>
        </w:rPr>
        <w:t xml:space="preserve">, </w:t>
      </w:r>
      <w:proofErr w:type="spellStart"/>
      <w:r w:rsidRPr="0015410B">
        <w:rPr>
          <w:rFonts w:ascii="Arial" w:hAnsi="Arial" w:cs="Arial"/>
        </w:rPr>
        <w:t>efficiency</w:t>
      </w:r>
      <w:proofErr w:type="spellEnd"/>
      <w:r w:rsidRPr="0015410B">
        <w:rPr>
          <w:rFonts w:ascii="Arial" w:hAnsi="Arial" w:cs="Arial"/>
        </w:rPr>
        <w:t xml:space="preserve"> and </w:t>
      </w:r>
      <w:proofErr w:type="spellStart"/>
      <w:r w:rsidRPr="0015410B">
        <w:rPr>
          <w:rFonts w:ascii="Arial" w:hAnsi="Arial" w:cs="Arial"/>
        </w:rPr>
        <w:t>effectiveness</w:t>
      </w:r>
      <w:proofErr w:type="spellEnd"/>
      <w:r w:rsidRPr="0015410B">
        <w:rPr>
          <w:rFonts w:ascii="Arial" w:hAnsi="Arial" w:cs="Arial"/>
        </w:rPr>
        <w:t>.</w:t>
      </w:r>
    </w:p>
    <w:p w:rsidR="0015410B" w:rsidRPr="002206F8" w:rsidRDefault="0015410B" w:rsidP="0015410B">
      <w:pPr>
        <w:spacing w:line="360" w:lineRule="auto"/>
        <w:jc w:val="both"/>
        <w:rPr>
          <w:rFonts w:ascii="Arial" w:hAnsi="Arial" w:cs="Arial"/>
        </w:rPr>
      </w:pPr>
      <w:r w:rsidRPr="0015410B">
        <w:rPr>
          <w:rFonts w:ascii="Arial" w:hAnsi="Arial" w:cs="Arial"/>
        </w:rPr>
        <w:t xml:space="preserve">In </w:t>
      </w:r>
      <w:proofErr w:type="spellStart"/>
      <w:proofErr w:type="gramStart"/>
      <w:r w:rsidRPr="0015410B">
        <w:rPr>
          <w:rFonts w:ascii="Arial" w:hAnsi="Arial" w:cs="Arial"/>
        </w:rPr>
        <w:t>this</w:t>
      </w:r>
      <w:proofErr w:type="spellEnd"/>
      <w:proofErr w:type="gram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sense</w:t>
      </w:r>
      <w:proofErr w:type="spellEnd"/>
      <w:r w:rsidRPr="0015410B">
        <w:rPr>
          <w:rFonts w:ascii="Arial" w:hAnsi="Arial" w:cs="Arial"/>
        </w:rPr>
        <w:t xml:space="preserve">,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study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recommends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practicing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municipality</w:t>
      </w:r>
      <w:proofErr w:type="spellEnd"/>
      <w:r w:rsidRPr="0015410B">
        <w:rPr>
          <w:rFonts w:ascii="Arial" w:hAnsi="Arial" w:cs="Arial"/>
        </w:rPr>
        <w:t xml:space="preserve"> of Amarilis, </w:t>
      </w:r>
      <w:proofErr w:type="spellStart"/>
      <w:r w:rsidRPr="0015410B">
        <w:rPr>
          <w:rFonts w:ascii="Arial" w:hAnsi="Arial" w:cs="Arial"/>
        </w:rPr>
        <w:t>Auditing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annually</w:t>
      </w:r>
      <w:proofErr w:type="spellEnd"/>
      <w:r w:rsidRPr="0015410B">
        <w:rPr>
          <w:rFonts w:ascii="Arial" w:hAnsi="Arial" w:cs="Arial"/>
        </w:rPr>
        <w:t xml:space="preserve"> and </w:t>
      </w:r>
      <w:proofErr w:type="spellStart"/>
      <w:r w:rsidRPr="0015410B">
        <w:rPr>
          <w:rFonts w:ascii="Arial" w:hAnsi="Arial" w:cs="Arial"/>
        </w:rPr>
        <w:t>serve</w:t>
      </w:r>
      <w:proofErr w:type="spellEnd"/>
      <w:r w:rsidRPr="0015410B">
        <w:rPr>
          <w:rFonts w:ascii="Arial" w:hAnsi="Arial" w:cs="Arial"/>
        </w:rPr>
        <w:t xml:space="preserve"> as a </w:t>
      </w:r>
      <w:proofErr w:type="spellStart"/>
      <w:r w:rsidRPr="0015410B">
        <w:rPr>
          <w:rFonts w:ascii="Arial" w:hAnsi="Arial" w:cs="Arial"/>
        </w:rPr>
        <w:t>tool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to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evaluate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performance in </w:t>
      </w:r>
      <w:proofErr w:type="spellStart"/>
      <w:r w:rsidRPr="0015410B">
        <w:rPr>
          <w:rFonts w:ascii="Arial" w:hAnsi="Arial" w:cs="Arial"/>
        </w:rPr>
        <w:t>the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District</w:t>
      </w:r>
      <w:proofErr w:type="spellEnd"/>
      <w:r w:rsidRPr="0015410B">
        <w:rPr>
          <w:rFonts w:ascii="Arial" w:hAnsi="Arial" w:cs="Arial"/>
        </w:rPr>
        <w:t xml:space="preserve"> </w:t>
      </w:r>
      <w:proofErr w:type="spellStart"/>
      <w:r w:rsidRPr="0015410B">
        <w:rPr>
          <w:rFonts w:ascii="Arial" w:hAnsi="Arial" w:cs="Arial"/>
        </w:rPr>
        <w:t>Municipality</w:t>
      </w:r>
      <w:proofErr w:type="spellEnd"/>
      <w:r w:rsidRPr="0015410B">
        <w:rPr>
          <w:rFonts w:ascii="Arial" w:hAnsi="Arial" w:cs="Arial"/>
        </w:rPr>
        <w:t xml:space="preserve"> of Amarilis - Huánuco ".</w:t>
      </w:r>
    </w:p>
    <w:p w:rsidR="0015410B" w:rsidRDefault="0015410B" w:rsidP="006C2F40">
      <w:pPr>
        <w:spacing w:line="360" w:lineRule="auto"/>
        <w:jc w:val="both"/>
        <w:rPr>
          <w:rFonts w:ascii="Arial" w:hAnsi="Arial" w:cs="Arial"/>
          <w:b/>
        </w:rPr>
      </w:pPr>
    </w:p>
    <w:p w:rsidR="006C2F40" w:rsidRPr="002206F8" w:rsidRDefault="006C2F40" w:rsidP="006C2F40">
      <w:pPr>
        <w:spacing w:line="360" w:lineRule="auto"/>
        <w:jc w:val="both"/>
        <w:rPr>
          <w:rFonts w:ascii="Arial" w:hAnsi="Arial" w:cs="Arial"/>
        </w:rPr>
      </w:pPr>
      <w:proofErr w:type="spellStart"/>
      <w:r w:rsidRPr="002206F8">
        <w:rPr>
          <w:rFonts w:ascii="Arial" w:hAnsi="Arial" w:cs="Arial"/>
          <w:b/>
        </w:rPr>
        <w:t>Keywords</w:t>
      </w:r>
      <w:proofErr w:type="spellEnd"/>
      <w:r w:rsidRPr="002206F8">
        <w:rPr>
          <w:rFonts w:ascii="Arial" w:hAnsi="Arial" w:cs="Arial"/>
        </w:rPr>
        <w:t>: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proofErr w:type="spellStart"/>
      <w:r w:rsidRPr="002206F8">
        <w:rPr>
          <w:rFonts w:ascii="Arial" w:hAnsi="Arial" w:cs="Arial"/>
        </w:rPr>
        <w:t>Audit</w:t>
      </w:r>
      <w:proofErr w:type="spellEnd"/>
      <w:r w:rsidRPr="002206F8">
        <w:rPr>
          <w:rFonts w:ascii="Arial" w:hAnsi="Arial" w:cs="Arial"/>
        </w:rPr>
        <w:t xml:space="preserve">, performance </w:t>
      </w:r>
      <w:proofErr w:type="spellStart"/>
      <w:r w:rsidRPr="002206F8">
        <w:rPr>
          <w:rFonts w:ascii="Arial" w:hAnsi="Arial" w:cs="Arial"/>
        </w:rPr>
        <w:t>evaluation</w:t>
      </w:r>
      <w:proofErr w:type="spellEnd"/>
      <w:r w:rsidRPr="002206F8">
        <w:rPr>
          <w:rFonts w:ascii="Arial" w:hAnsi="Arial" w:cs="Arial"/>
        </w:rPr>
        <w:t xml:space="preserve">, </w:t>
      </w:r>
      <w:proofErr w:type="spellStart"/>
      <w:r w:rsidRPr="002206F8">
        <w:rPr>
          <w:rFonts w:ascii="Arial" w:hAnsi="Arial" w:cs="Arial"/>
        </w:rPr>
        <w:t>municipalities</w:t>
      </w:r>
      <w:proofErr w:type="spellEnd"/>
      <w:r w:rsidRPr="002206F8">
        <w:rPr>
          <w:rFonts w:ascii="Arial" w:hAnsi="Arial" w:cs="Arial"/>
        </w:rPr>
        <w:t xml:space="preserve">, </w:t>
      </w:r>
      <w:proofErr w:type="spellStart"/>
      <w:r w:rsidRPr="002206F8">
        <w:rPr>
          <w:rFonts w:ascii="Arial" w:hAnsi="Arial" w:cs="Arial"/>
        </w:rPr>
        <w:t>public</w:t>
      </w:r>
      <w:proofErr w:type="spellEnd"/>
      <w:r w:rsidRPr="002206F8">
        <w:rPr>
          <w:rFonts w:ascii="Arial" w:hAnsi="Arial" w:cs="Arial"/>
        </w:rPr>
        <w:t xml:space="preserve"> </w:t>
      </w:r>
      <w:proofErr w:type="spellStart"/>
      <w:r w:rsidRPr="002206F8">
        <w:rPr>
          <w:rFonts w:ascii="Arial" w:hAnsi="Arial" w:cs="Arial"/>
        </w:rPr>
        <w:t>budget</w:t>
      </w:r>
      <w:proofErr w:type="spellEnd"/>
      <w:r w:rsidRPr="002206F8">
        <w:rPr>
          <w:rFonts w:ascii="Arial" w:hAnsi="Arial" w:cs="Arial"/>
        </w:rPr>
        <w:t>.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15410B" w:rsidRDefault="0015410B" w:rsidP="006C2F40">
      <w:pPr>
        <w:spacing w:line="360" w:lineRule="auto"/>
        <w:jc w:val="both"/>
        <w:rPr>
          <w:rFonts w:ascii="Arial" w:hAnsi="Arial" w:cs="Arial"/>
        </w:rPr>
      </w:pPr>
    </w:p>
    <w:p w:rsidR="006C2F40" w:rsidRPr="00CF347E" w:rsidRDefault="006C2F40" w:rsidP="006C2F40">
      <w:pPr>
        <w:spacing w:line="360" w:lineRule="auto"/>
        <w:jc w:val="both"/>
        <w:rPr>
          <w:rFonts w:ascii="Arial" w:hAnsi="Arial" w:cs="Arial"/>
          <w:b/>
        </w:rPr>
      </w:pPr>
      <w:r w:rsidRPr="00CF347E">
        <w:rPr>
          <w:rFonts w:ascii="Arial" w:hAnsi="Arial" w:cs="Arial"/>
          <w:b/>
        </w:rPr>
        <w:lastRenderedPageBreak/>
        <w:t>INTRODUCCIÓN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Municipalidad del distrito de Amarilis, como cualquier otro distrito del Perú, recibe ingresos del tesoro público para realzar obras y una parte para remuneraciones de su personal que labora en el Municipio, pero, tiene que existir una buena gerencia </w:t>
      </w:r>
      <w:r w:rsidR="0015410B">
        <w:rPr>
          <w:rFonts w:ascii="Arial" w:hAnsi="Arial" w:cs="Arial"/>
        </w:rPr>
        <w:t>municipal, que asesore al alcanc</w:t>
      </w:r>
      <w:r>
        <w:rPr>
          <w:rFonts w:ascii="Arial" w:hAnsi="Arial" w:cs="Arial"/>
        </w:rPr>
        <w:t>e del municipio en la parte técnica; ver la gestión y control de la administración de los recursos, mediante la auditoría de gestión, como dice: [</w:t>
      </w:r>
      <w:proofErr w:type="spellStart"/>
      <w:r>
        <w:rPr>
          <w:rFonts w:ascii="Arial" w:hAnsi="Arial" w:cs="Arial"/>
        </w:rPr>
        <w:t>Subirats</w:t>
      </w:r>
      <w:proofErr w:type="spellEnd"/>
      <w:r>
        <w:rPr>
          <w:rFonts w:ascii="Arial" w:hAnsi="Arial" w:cs="Arial"/>
        </w:rPr>
        <w:t xml:space="preserve"> J. 1990-225]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i/>
        </w:rPr>
        <w:t>La administración pública han adquirido nuevas funciones y objetivos</w:t>
      </w:r>
      <w:r>
        <w:rPr>
          <w:rFonts w:ascii="Arial" w:hAnsi="Arial" w:cs="Arial"/>
        </w:rPr>
        <w:t>” (1)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Pr="00CF347E" w:rsidRDefault="006C2F40" w:rsidP="006C2F40">
      <w:pPr>
        <w:spacing w:line="360" w:lineRule="auto"/>
        <w:jc w:val="both"/>
        <w:rPr>
          <w:rFonts w:ascii="Arial" w:hAnsi="Arial" w:cs="Arial"/>
          <w:b/>
        </w:rPr>
      </w:pPr>
      <w:r w:rsidRPr="00CF347E">
        <w:rPr>
          <w:rFonts w:ascii="Arial" w:hAnsi="Arial" w:cs="Arial"/>
          <w:b/>
        </w:rPr>
        <w:t xml:space="preserve">MATERIAL Y MÉTODOS 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15410B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que se investigó est</w:t>
      </w:r>
      <w:r w:rsidR="006C2F40">
        <w:rPr>
          <w:rFonts w:ascii="Arial" w:hAnsi="Arial" w:cs="Arial"/>
        </w:rPr>
        <w:t xml:space="preserve">á comprendida por los directivos, funcionarios y trabajadores de la municipalidad distrital de Amarilis </w:t>
      </w:r>
      <w:r>
        <w:rPr>
          <w:rFonts w:ascii="Arial" w:hAnsi="Arial" w:cs="Arial"/>
        </w:rPr>
        <w:t>y muestra estará compuesto por 10</w:t>
      </w:r>
      <w:r w:rsidR="006C2F40">
        <w:rPr>
          <w:rFonts w:ascii="Arial" w:hAnsi="Arial" w:cs="Arial"/>
        </w:rPr>
        <w:t>0 personas.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desarrollo </w:t>
      </w:r>
      <w:r w:rsidR="0015410B">
        <w:rPr>
          <w:rFonts w:ascii="Arial" w:hAnsi="Arial" w:cs="Arial"/>
        </w:rPr>
        <w:t>de la investigación se utilizó</w:t>
      </w:r>
      <w:r>
        <w:rPr>
          <w:rFonts w:ascii="Arial" w:hAnsi="Arial" w:cs="Arial"/>
        </w:rPr>
        <w:t xml:space="preserve"> los métodos: inductivo – deductivo, dialéctico, también la encuesta como técnica de investigación, como sostiene [</w:t>
      </w:r>
      <w:proofErr w:type="spellStart"/>
      <w:r>
        <w:rPr>
          <w:rFonts w:ascii="Arial" w:hAnsi="Arial" w:cs="Arial"/>
        </w:rPr>
        <w:t>Retchkiman</w:t>
      </w:r>
      <w:proofErr w:type="spellEnd"/>
      <w:r>
        <w:rPr>
          <w:rFonts w:ascii="Arial" w:hAnsi="Arial" w:cs="Arial"/>
        </w:rPr>
        <w:t xml:space="preserve"> 1987-15]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i/>
        </w:rPr>
        <w:t>El método de la economía pública ha cambiado totalmente en los últimos 30 años</w:t>
      </w:r>
      <w:r>
        <w:rPr>
          <w:rFonts w:ascii="Arial" w:hAnsi="Arial" w:cs="Arial"/>
        </w:rPr>
        <w:t>” (2)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  <w:b/>
        </w:rPr>
      </w:pPr>
      <w:r w:rsidRPr="008F4E99">
        <w:rPr>
          <w:rFonts w:ascii="Arial" w:hAnsi="Arial" w:cs="Arial"/>
          <w:b/>
        </w:rPr>
        <w:t xml:space="preserve">RESULTADOS 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de los exámenes, que se realizarán, se intenta los siguientes resultados: los directivos, funcionarios y trabajadores, pueden ac</w:t>
      </w:r>
      <w:r w:rsidR="0015410B">
        <w:rPr>
          <w:rFonts w:ascii="Arial" w:hAnsi="Arial" w:cs="Arial"/>
        </w:rPr>
        <w:t>eptar</w:t>
      </w:r>
      <w:r>
        <w:rPr>
          <w:rFonts w:ascii="Arial" w:hAnsi="Arial" w:cs="Arial"/>
        </w:rPr>
        <w:t xml:space="preserve"> que la auditoría de gestión, es una herramienta que puede solucionar los problemas de corrupción en la realización de obras, por parte de los municipios, financiados por el tesoro público.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Hoy por hoy la auditoría de gestión tiene mucha importancia en la administración pública, corrobora [</w:t>
      </w:r>
      <w:proofErr w:type="spellStart"/>
      <w:r>
        <w:rPr>
          <w:rFonts w:ascii="Arial" w:hAnsi="Arial" w:cs="Arial"/>
        </w:rPr>
        <w:t>Romió</w:t>
      </w:r>
      <w:proofErr w:type="spellEnd"/>
      <w:r>
        <w:rPr>
          <w:rFonts w:ascii="Arial" w:hAnsi="Arial" w:cs="Arial"/>
        </w:rPr>
        <w:t xml:space="preserve"> 1990-2] “</w:t>
      </w:r>
      <w:r>
        <w:rPr>
          <w:rFonts w:ascii="Arial" w:hAnsi="Arial" w:cs="Arial"/>
          <w:b/>
          <w:i/>
        </w:rPr>
        <w:t>Las organizaciones públicas debían analizarse de manera integral sin dejar de lado ninguna de sus dimensiones fundamentales</w:t>
      </w:r>
      <w:r>
        <w:rPr>
          <w:rFonts w:ascii="Arial" w:hAnsi="Arial" w:cs="Arial"/>
        </w:rPr>
        <w:t>” (3)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otro principio se refiere a la eficiencia en la utilización de los recursos, esto implica que los recursos materiales, humanos y financieros deben utilizarse en la producción de buen servicio público al ciudadano </w:t>
      </w:r>
      <w:proofErr w:type="spellStart"/>
      <w:r>
        <w:rPr>
          <w:rFonts w:ascii="Arial" w:hAnsi="Arial" w:cs="Arial"/>
        </w:rPr>
        <w:t>amarilence</w:t>
      </w:r>
      <w:proofErr w:type="spellEnd"/>
      <w:r>
        <w:rPr>
          <w:rFonts w:ascii="Arial" w:hAnsi="Arial" w:cs="Arial"/>
        </w:rPr>
        <w:t>.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  <w:b/>
        </w:rPr>
      </w:pPr>
      <w:r w:rsidRPr="00240D80">
        <w:rPr>
          <w:rFonts w:ascii="Arial" w:hAnsi="Arial" w:cs="Arial"/>
          <w:b/>
        </w:rPr>
        <w:t>REFERENCIA BIBLIOGRÁFICA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SUBIRATS</w:t>
      </w:r>
      <w:proofErr w:type="spellEnd"/>
      <w:r>
        <w:rPr>
          <w:rFonts w:ascii="Arial" w:hAnsi="Arial" w:cs="Arial"/>
        </w:rPr>
        <w:t>, J. (1990). La Administración Pública como Problema, México, página. 225.</w:t>
      </w:r>
    </w:p>
    <w:p w:rsidR="006C2F40" w:rsidRDefault="006C2F40" w:rsidP="006C2F40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RETCHKIMAN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Benjamin</w:t>
      </w:r>
      <w:proofErr w:type="spellEnd"/>
      <w:r>
        <w:rPr>
          <w:rFonts w:ascii="Arial" w:hAnsi="Arial" w:cs="Arial"/>
        </w:rPr>
        <w:t xml:space="preserve"> (1987). Teoría de las finanzas públicas. México.</w:t>
      </w:r>
    </w:p>
    <w:p w:rsidR="006C2F40" w:rsidRDefault="006C2F40" w:rsidP="006C2F40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ROMIÓ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Carle</w:t>
      </w:r>
      <w:proofErr w:type="spellEnd"/>
      <w:r>
        <w:rPr>
          <w:rFonts w:ascii="Arial" w:hAnsi="Arial" w:cs="Arial"/>
        </w:rPr>
        <w:t xml:space="preserve"> (1993). Teoría de organización y la administración pública. Médico.</w:t>
      </w:r>
    </w:p>
    <w:p w:rsidR="006C2F40" w:rsidRDefault="006C2F40" w:rsidP="006C2F40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6C2F40" w:rsidRPr="00240D80" w:rsidRDefault="006C2F40" w:rsidP="006C2F40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Correo: fehlass@gmail.com</w:t>
      </w: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6C2F40" w:rsidRPr="00642887" w:rsidRDefault="006C2F40" w:rsidP="006C2F40">
      <w:pPr>
        <w:spacing w:line="360" w:lineRule="auto"/>
        <w:jc w:val="both"/>
        <w:rPr>
          <w:rFonts w:ascii="Arial" w:hAnsi="Arial" w:cs="Arial"/>
        </w:rPr>
      </w:pPr>
    </w:p>
    <w:p w:rsidR="00FE453F" w:rsidRDefault="00FE453F"/>
    <w:sectPr w:rsidR="00FE453F" w:rsidSect="00697601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13" w:rsidRDefault="00293613" w:rsidP="00293613">
      <w:r>
        <w:separator/>
      </w:r>
    </w:p>
  </w:endnote>
  <w:endnote w:type="continuationSeparator" w:id="1">
    <w:p w:rsidR="00293613" w:rsidRDefault="00293613" w:rsidP="0029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13" w:rsidRDefault="00293613" w:rsidP="00293613">
      <w:r>
        <w:separator/>
      </w:r>
    </w:p>
  </w:footnote>
  <w:footnote w:type="continuationSeparator" w:id="1">
    <w:p w:rsidR="00293613" w:rsidRDefault="00293613" w:rsidP="00293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88"/>
      <w:docPartObj>
        <w:docPartGallery w:val="Page Numbers (Top of Page)"/>
        <w:docPartUnique/>
      </w:docPartObj>
    </w:sdtPr>
    <w:sdtContent>
      <w:p w:rsidR="00974CCB" w:rsidRDefault="00293613">
        <w:pPr>
          <w:pStyle w:val="Encabezado"/>
          <w:jc w:val="center"/>
        </w:pPr>
        <w:r>
          <w:fldChar w:fldCharType="begin"/>
        </w:r>
        <w:r w:rsidR="006C2F40">
          <w:instrText xml:space="preserve"> PAGE   \* MERGEFORMAT </w:instrText>
        </w:r>
        <w:r>
          <w:fldChar w:fldCharType="separate"/>
        </w:r>
        <w:r w:rsidR="00E20158">
          <w:rPr>
            <w:noProof/>
          </w:rPr>
          <w:t>4</w:t>
        </w:r>
        <w:r>
          <w:fldChar w:fldCharType="end"/>
        </w:r>
      </w:p>
    </w:sdtContent>
  </w:sdt>
  <w:p w:rsidR="00974CCB" w:rsidRDefault="00E201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235"/>
    <w:multiLevelType w:val="hybridMultilevel"/>
    <w:tmpl w:val="6D9A2F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F40"/>
    <w:rsid w:val="00090785"/>
    <w:rsid w:val="0015410B"/>
    <w:rsid w:val="002608D1"/>
    <w:rsid w:val="002622F7"/>
    <w:rsid w:val="00293613"/>
    <w:rsid w:val="0057541D"/>
    <w:rsid w:val="005F38DF"/>
    <w:rsid w:val="006317DF"/>
    <w:rsid w:val="006C2F40"/>
    <w:rsid w:val="00716AFF"/>
    <w:rsid w:val="00786C29"/>
    <w:rsid w:val="00A82BE1"/>
    <w:rsid w:val="00E20158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3212</Characters>
  <Application>Microsoft Office Word</Application>
  <DocSecurity>0</DocSecurity>
  <Lines>26</Lines>
  <Paragraphs>7</Paragraphs>
  <ScaleCrop>false</ScaleCrop>
  <Company>Windows uE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2014-11-25T09:54:00Z</cp:lastPrinted>
  <dcterms:created xsi:type="dcterms:W3CDTF">2014-11-25T09:55:00Z</dcterms:created>
  <dcterms:modified xsi:type="dcterms:W3CDTF">2014-11-25T09:55:00Z</dcterms:modified>
</cp:coreProperties>
</file>