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2" w:rsidRPr="002A5052" w:rsidRDefault="002A5052" w:rsidP="002A505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38A41E"/>
          <w:kern w:val="36"/>
          <w:sz w:val="27"/>
          <w:szCs w:val="27"/>
          <w:lang w:eastAsia="es-ES"/>
        </w:rPr>
      </w:pPr>
      <w:r w:rsidRPr="002A5052">
        <w:rPr>
          <w:rFonts w:ascii="Trebuchet MS" w:eastAsia="Times New Roman" w:hAnsi="Trebuchet MS" w:cs="Times New Roman"/>
          <w:b/>
          <w:bCs/>
          <w:caps/>
          <w:color w:val="38A41E"/>
          <w:kern w:val="36"/>
          <w:sz w:val="27"/>
          <w:szCs w:val="27"/>
          <w:lang w:eastAsia="es-ES"/>
        </w:rPr>
        <w:t>RELACIÓN DE ENTIDADES AUTORIZADAS A CAPTAR DEPÓSITOS</w:t>
      </w:r>
    </w:p>
    <w:p w:rsidR="002A5052" w:rsidRPr="002A5052" w:rsidRDefault="002A5052" w:rsidP="002A5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A5052">
        <w:rPr>
          <w:rFonts w:ascii="Trebuchet MS" w:eastAsia="Times New Roman" w:hAnsi="Trebuchet MS" w:cs="Times New Roman"/>
          <w:color w:val="585B63"/>
          <w:sz w:val="18"/>
          <w:szCs w:val="18"/>
          <w:lang w:eastAsia="es-ES"/>
        </w:rPr>
        <w:t>Antes de efectuar un depósito, verifique que la empresa receptora cuente con la autorización de la Superintendencia</w:t>
      </w:r>
      <w:r>
        <w:rPr>
          <w:rFonts w:ascii="Trebuchet MS" w:eastAsia="Times New Roman" w:hAnsi="Trebuchet MS" w:cs="Times New Roman"/>
          <w:color w:val="585B63"/>
          <w:sz w:val="18"/>
          <w:szCs w:val="18"/>
          <w:lang w:eastAsia="es-ES"/>
        </w:rPr>
        <w:t xml:space="preserve"> </w:t>
      </w:r>
      <w:bookmarkStart w:id="0" w:name="_GoBack"/>
      <w:bookmarkEnd w:id="0"/>
      <w:r w:rsidRPr="002A5052">
        <w:rPr>
          <w:rFonts w:ascii="Trebuchet MS" w:eastAsia="Times New Roman" w:hAnsi="Trebuchet MS" w:cs="Times New Roman"/>
          <w:color w:val="585B63"/>
          <w:sz w:val="18"/>
          <w:szCs w:val="18"/>
          <w:lang w:eastAsia="es-ES"/>
        </w:rPr>
        <w:t>de Banca y Seguros. A la fecha, las empresas autorizadas para captar depósitos del público son las siguientes: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462"/>
      </w:tblGrid>
      <w:tr w:rsidR="002A5052" w:rsidRPr="002A5052" w:rsidTr="002A505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14"/>
            </w:tblGrid>
            <w:tr w:rsidR="002A5052" w:rsidRPr="002A5052">
              <w:trPr>
                <w:jc w:val="center"/>
              </w:trPr>
              <w:tc>
                <w:tcPr>
                  <w:tcW w:w="6" w:type="dxa"/>
                  <w:gridSpan w:val="2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DFDFD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4B4B4B"/>
                      <w:sz w:val="17"/>
                      <w:szCs w:val="17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b/>
                      <w:bCs/>
                      <w:color w:val="176C71"/>
                      <w:sz w:val="18"/>
                      <w:szCs w:val="18"/>
                      <w:lang w:eastAsia="es-ES"/>
                    </w:rPr>
                    <w:t>Banco</w:t>
                  </w: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BANBIF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AZTECA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CENCOSUD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CONTINENTAL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DE COMERCIO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DE CREDITO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FALABELLA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FINANCIERO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GNB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BANCO RIPLEY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CITIBANK DEL PERU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ICBC BANK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INTERBANK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MIBANCO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NACION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SCOTIABANK PERU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A5052" w:rsidRPr="002A5052" w:rsidRDefault="002A5052" w:rsidP="002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4"/>
            </w:tblGrid>
            <w:tr w:rsidR="002A5052" w:rsidRPr="002A5052">
              <w:trPr>
                <w:jc w:val="center"/>
              </w:trPr>
              <w:tc>
                <w:tcPr>
                  <w:tcW w:w="6" w:type="dxa"/>
                  <w:gridSpan w:val="2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DFDFD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4B4B4B"/>
                      <w:sz w:val="17"/>
                      <w:szCs w:val="17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b/>
                      <w:bCs/>
                      <w:color w:val="176C71"/>
                      <w:sz w:val="18"/>
                      <w:szCs w:val="18"/>
                      <w:lang w:eastAsia="es-ES"/>
                    </w:rPr>
                    <w:t>Financiera</w:t>
                  </w: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COMPARTAMOS FINANCIE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CREDISCOTIA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FINANC. PROEMPRESA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FINANCIERA CONFIANZA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FINANCIERA EDYFICAR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FINANCIERA EFECTIVA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FINANCIERA QAPAQ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FINANCIERA TFC S 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A5052" w:rsidRPr="002A5052" w:rsidRDefault="002A5052" w:rsidP="002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</w:tbl>
    <w:p w:rsidR="002A5052" w:rsidRPr="002A5052" w:rsidRDefault="002A5052" w:rsidP="002A5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35"/>
      </w:tblGrid>
      <w:tr w:rsidR="002A5052" w:rsidRPr="002A5052" w:rsidTr="002A505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4"/>
            </w:tblGrid>
            <w:tr w:rsidR="002A5052" w:rsidRPr="002A5052">
              <w:trPr>
                <w:jc w:val="center"/>
              </w:trPr>
              <w:tc>
                <w:tcPr>
                  <w:tcW w:w="6" w:type="dxa"/>
                  <w:gridSpan w:val="2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DFDFD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4B4B4B"/>
                      <w:sz w:val="17"/>
                      <w:szCs w:val="17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b/>
                      <w:bCs/>
                      <w:color w:val="176C71"/>
                      <w:sz w:val="18"/>
                      <w:szCs w:val="18"/>
                      <w:lang w:eastAsia="es-ES"/>
                    </w:rPr>
                    <w:t>Caja Municipal de Ahorro y Crédito</w:t>
                  </w: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AREQUIPA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CUSCO S 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DEL SANTA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HUANCAYO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ICA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lastRenderedPageBreak/>
                    <w:t>CMAC MAYNAS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PAITA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PIURA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SULLANA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TACNA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CMAC TRUJILLO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CMCP LIMA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A5052" w:rsidRPr="002A5052" w:rsidRDefault="002A5052" w:rsidP="002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14"/>
            </w:tblGrid>
            <w:tr w:rsidR="002A5052" w:rsidRPr="002A5052">
              <w:trPr>
                <w:jc w:val="center"/>
              </w:trPr>
              <w:tc>
                <w:tcPr>
                  <w:tcW w:w="6" w:type="dxa"/>
                  <w:gridSpan w:val="2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DFDFD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4B4B4B"/>
                      <w:sz w:val="17"/>
                      <w:szCs w:val="17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b/>
                      <w:bCs/>
                      <w:color w:val="176C71"/>
                      <w:sz w:val="18"/>
                      <w:szCs w:val="18"/>
                      <w:lang w:eastAsia="es-ES"/>
                    </w:rPr>
                    <w:lastRenderedPageBreak/>
                    <w:t>Caja Rural de Ahorro y Crédito</w:t>
                  </w: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CAJA LOS LIBERTADORE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CAJAMARCA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CHAVIN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CREDINKA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INCASUR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LOS ANDES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lastRenderedPageBreak/>
                    <w:t>CRAC PRYMERA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SEÑOR DE LUREN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A5052" w:rsidRPr="002A5052">
              <w:trPr>
                <w:jc w:val="center"/>
              </w:trPr>
              <w:tc>
                <w:tcPr>
                  <w:tcW w:w="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</w:pPr>
                  <w:r w:rsidRPr="002A5052">
                    <w:rPr>
                      <w:rFonts w:ascii="Trebuchet MS" w:eastAsia="Times New Roman" w:hAnsi="Trebuchet MS" w:cs="Times New Roman"/>
                      <w:color w:val="585B63"/>
                      <w:sz w:val="18"/>
                      <w:szCs w:val="18"/>
                      <w:lang w:eastAsia="es-ES"/>
                    </w:rPr>
                    <w:t>CRAC SIPAN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A5052" w:rsidRPr="002A5052" w:rsidRDefault="002A5052" w:rsidP="002A5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A5052" w:rsidRPr="002A5052" w:rsidRDefault="002A5052" w:rsidP="002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</w:tbl>
    <w:p w:rsidR="0080462D" w:rsidRDefault="0080462D"/>
    <w:sectPr w:rsidR="00804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2"/>
    <w:rsid w:val="002A5052"/>
    <w:rsid w:val="00390AFF"/>
    <w:rsid w:val="0080462D"/>
    <w:rsid w:val="00D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14DC-CB26-4BFA-AC6B-44AD6020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505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erftexto1">
    <w:name w:val="jerf_texto1"/>
    <w:basedOn w:val="Fuentedeprrafopredeter"/>
    <w:rsid w:val="002A5052"/>
  </w:style>
  <w:style w:type="character" w:customStyle="1" w:styleId="jerfsubtitulo2">
    <w:name w:val="jerf_subtitulo2"/>
    <w:basedOn w:val="Fuentedeprrafopredeter"/>
    <w:rsid w:val="002A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Yónel Chocano Figueroa</dc:creator>
  <cp:keywords/>
  <dc:description/>
  <cp:lastModifiedBy>Yónel Chocano Figueroa</cp:lastModifiedBy>
  <cp:revision>1</cp:revision>
  <dcterms:created xsi:type="dcterms:W3CDTF">2015-04-28T01:52:00Z</dcterms:created>
  <dcterms:modified xsi:type="dcterms:W3CDTF">2015-04-28T02:30:00Z</dcterms:modified>
</cp:coreProperties>
</file>