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32" w:rsidRPr="00F52C43" w:rsidRDefault="008C0232" w:rsidP="00F52C43">
      <w:pPr>
        <w:pStyle w:val="Textoindependiente2"/>
        <w:tabs>
          <w:tab w:val="left" w:pos="-180"/>
        </w:tabs>
        <w:spacing w:before="0"/>
        <w:jc w:val="both"/>
        <w:rPr>
          <w:rFonts w:ascii="Arial Narrow" w:hAnsi="Arial Narrow"/>
          <w:bCs w:val="0"/>
          <w:szCs w:val="22"/>
          <w:lang w:val="es-PE"/>
        </w:rPr>
      </w:pPr>
      <w:r w:rsidRPr="00193D25">
        <w:rPr>
          <w:rFonts w:eastAsia="Calibri"/>
          <w:color w:val="000000" w:themeColor="text1"/>
          <w:szCs w:val="22"/>
          <w:lang w:val="es-ES"/>
        </w:rPr>
        <w:t>TÍTULO</w:t>
      </w:r>
      <w:r w:rsidRPr="00193D25">
        <w:rPr>
          <w:rFonts w:eastAsia="Calibri"/>
          <w:color w:val="000000" w:themeColor="text1"/>
          <w:szCs w:val="22"/>
          <w:lang w:val="es-ES"/>
        </w:rPr>
        <w:tab/>
      </w:r>
      <w:r w:rsidR="00FD0C00">
        <w:rPr>
          <w:rFonts w:eastAsia="Calibri"/>
          <w:color w:val="000000" w:themeColor="text1"/>
          <w:szCs w:val="22"/>
          <w:lang w:val="es-ES"/>
        </w:rPr>
        <w:tab/>
      </w:r>
      <w:r w:rsidR="00BC09C3">
        <w:rPr>
          <w:rFonts w:eastAsia="Calibri"/>
          <w:color w:val="000000" w:themeColor="text1"/>
          <w:szCs w:val="22"/>
          <w:lang w:val="es-ES"/>
        </w:rPr>
        <w:t xml:space="preserve">: </w:t>
      </w:r>
      <w:smartTag w:uri="urn:schemas-microsoft-com:office:smarttags" w:element="PersonName">
        <w:smartTagPr>
          <w:attr w:name="ProductID" w:val="LA AUDITORIA ACADEMICA"/>
        </w:smartTagPr>
        <w:r w:rsidR="00F52C43" w:rsidRPr="00F52C43">
          <w:rPr>
            <w:rFonts w:ascii="Arial Narrow" w:hAnsi="Arial Narrow"/>
            <w:bCs w:val="0"/>
            <w:szCs w:val="22"/>
            <w:lang w:val="es-PE"/>
          </w:rPr>
          <w:t>LA AUDITORIA ACADEMICA</w:t>
        </w:r>
      </w:smartTag>
      <w:r w:rsidR="00F52C43" w:rsidRPr="00F52C43">
        <w:rPr>
          <w:rFonts w:ascii="Arial Narrow" w:hAnsi="Arial Narrow"/>
          <w:bCs w:val="0"/>
          <w:szCs w:val="22"/>
          <w:lang w:val="es-PE"/>
        </w:rPr>
        <w:t xml:space="preserve"> Y SU INFLUENCIA EN </w:t>
      </w:r>
      <w:smartTag w:uri="urn:schemas-microsoft-com:office:smarttags" w:element="PersonName">
        <w:smartTagPr>
          <w:attr w:name="ProductID" w:val="LA GESTION GERENCIAL"/>
        </w:smartTagPr>
        <w:r w:rsidR="00F52C43" w:rsidRPr="00F52C43">
          <w:rPr>
            <w:rFonts w:ascii="Arial Narrow" w:hAnsi="Arial Narrow"/>
            <w:bCs w:val="0"/>
            <w:szCs w:val="22"/>
            <w:lang w:val="es-PE"/>
          </w:rPr>
          <w:t>LA GESTION GERENCIAL</w:t>
        </w:r>
      </w:smartTag>
      <w:r w:rsidR="00F52C43" w:rsidRPr="00F52C43">
        <w:rPr>
          <w:rFonts w:ascii="Arial Narrow" w:hAnsi="Arial Narrow"/>
          <w:bCs w:val="0"/>
          <w:szCs w:val="22"/>
          <w:lang w:val="es-PE"/>
        </w:rPr>
        <w:t xml:space="preserve"> DE </w:t>
      </w:r>
      <w:smartTag w:uri="urn:schemas-microsoft-com:office:smarttags" w:element="PersonName">
        <w:smartTagPr>
          <w:attr w:name="ProductID" w:val="la Universidad Nacional"/>
        </w:smartTagPr>
        <w:r w:rsidR="00F52C43" w:rsidRPr="00F52C43">
          <w:rPr>
            <w:rFonts w:ascii="Arial Narrow" w:hAnsi="Arial Narrow"/>
            <w:bCs w:val="0"/>
            <w:szCs w:val="22"/>
            <w:lang w:val="es-PE"/>
          </w:rPr>
          <w:t>LA UNIVERSIDAD NACIONAL</w:t>
        </w:r>
      </w:smartTag>
      <w:r w:rsidR="00F52C43" w:rsidRPr="00F52C43">
        <w:rPr>
          <w:rFonts w:ascii="Arial Narrow" w:hAnsi="Arial Narrow"/>
          <w:bCs w:val="0"/>
          <w:szCs w:val="22"/>
          <w:lang w:val="es-PE"/>
        </w:rPr>
        <w:t xml:space="preserve"> HERMILIO VALDIZAN,</w:t>
      </w:r>
      <w:r w:rsidR="00F52C43">
        <w:rPr>
          <w:rFonts w:ascii="Arial Narrow" w:hAnsi="Arial Narrow"/>
          <w:bCs w:val="0"/>
          <w:szCs w:val="22"/>
          <w:lang w:val="es-PE"/>
        </w:rPr>
        <w:t xml:space="preserve"> </w:t>
      </w:r>
      <w:r w:rsidR="00F52C43" w:rsidRPr="00F52C43">
        <w:rPr>
          <w:rFonts w:ascii="Arial Narrow" w:hAnsi="Arial Narrow"/>
          <w:szCs w:val="22"/>
        </w:rPr>
        <w:t>HUÁNUCO – 2007</w:t>
      </w:r>
    </w:p>
    <w:p w:rsidR="008C0232" w:rsidRDefault="00814042" w:rsidP="008C0232">
      <w:pPr>
        <w:tabs>
          <w:tab w:val="left" w:pos="720"/>
        </w:tabs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TITULA</w:t>
      </w:r>
      <w:r w:rsidR="00FD0C00">
        <w:rPr>
          <w:rFonts w:ascii="Arial" w:hAnsi="Arial" w:cs="Arial"/>
          <w:b/>
          <w:color w:val="000000" w:themeColor="text1"/>
          <w:szCs w:val="24"/>
        </w:rPr>
        <w:t>NDO</w:t>
      </w:r>
      <w:r w:rsidR="00FD0C00">
        <w:rPr>
          <w:rFonts w:ascii="Arial" w:hAnsi="Arial" w:cs="Arial"/>
          <w:b/>
          <w:color w:val="000000" w:themeColor="text1"/>
          <w:szCs w:val="24"/>
        </w:rPr>
        <w:tab/>
      </w:r>
      <w:r>
        <w:rPr>
          <w:rFonts w:ascii="Arial" w:hAnsi="Arial" w:cs="Arial"/>
          <w:b/>
          <w:color w:val="000000" w:themeColor="text1"/>
          <w:szCs w:val="24"/>
        </w:rPr>
        <w:tab/>
        <w:t>: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200"/>
        <w:gridCol w:w="3635"/>
        <w:gridCol w:w="2488"/>
        <w:gridCol w:w="2835"/>
      </w:tblGrid>
      <w:tr w:rsidR="004B138F" w:rsidRPr="00EA4F32" w:rsidTr="00477EA3">
        <w:trPr>
          <w:trHeight w:val="321"/>
          <w:jc w:val="center"/>
        </w:trPr>
        <w:tc>
          <w:tcPr>
            <w:tcW w:w="1037" w:type="pct"/>
          </w:tcPr>
          <w:p w:rsidR="008C0232" w:rsidRPr="00EA4F32" w:rsidRDefault="008C0232" w:rsidP="005E2C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Cs w:val="24"/>
              </w:rPr>
              <w:tab/>
            </w:r>
            <w:r w:rsidRPr="00EA4F32">
              <w:rPr>
                <w:rFonts w:ascii="Arial" w:hAnsi="Arial" w:cs="Arial"/>
                <w:b/>
                <w:lang w:val="es-ES"/>
              </w:rPr>
              <w:t>PROBLEMA</w:t>
            </w:r>
          </w:p>
        </w:tc>
        <w:tc>
          <w:tcPr>
            <w:tcW w:w="1043" w:type="pct"/>
          </w:tcPr>
          <w:p w:rsidR="008C0232" w:rsidRPr="00EA4F32" w:rsidRDefault="008C0232" w:rsidP="005E2C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A4F32">
              <w:rPr>
                <w:rFonts w:ascii="Arial" w:hAnsi="Arial" w:cs="Arial"/>
                <w:b/>
                <w:lang w:val="es-ES"/>
              </w:rPr>
              <w:t>OBJETIVOS</w:t>
            </w:r>
          </w:p>
        </w:tc>
        <w:tc>
          <w:tcPr>
            <w:tcW w:w="1185" w:type="pct"/>
          </w:tcPr>
          <w:p w:rsidR="008C0232" w:rsidRPr="00EA4F32" w:rsidRDefault="008C0232" w:rsidP="005E2C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A4F32">
              <w:rPr>
                <w:rFonts w:ascii="Arial" w:hAnsi="Arial" w:cs="Arial"/>
                <w:b/>
                <w:lang w:val="es-ES"/>
              </w:rPr>
              <w:t>HIPÓTESIS</w:t>
            </w:r>
          </w:p>
        </w:tc>
        <w:tc>
          <w:tcPr>
            <w:tcW w:w="811" w:type="pct"/>
          </w:tcPr>
          <w:p w:rsidR="008C0232" w:rsidRPr="00EA4F32" w:rsidRDefault="008C0232" w:rsidP="005E2C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A4F32">
              <w:rPr>
                <w:rFonts w:ascii="Arial" w:hAnsi="Arial" w:cs="Arial"/>
                <w:b/>
                <w:lang w:val="es-ES"/>
              </w:rPr>
              <w:t>VARIABLES</w:t>
            </w:r>
          </w:p>
        </w:tc>
        <w:tc>
          <w:tcPr>
            <w:tcW w:w="924" w:type="pct"/>
          </w:tcPr>
          <w:p w:rsidR="008C0232" w:rsidRPr="00EA4F32" w:rsidRDefault="008C0232" w:rsidP="005E2C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A4F32">
              <w:rPr>
                <w:rFonts w:ascii="Arial" w:hAnsi="Arial" w:cs="Arial"/>
                <w:b/>
                <w:lang w:val="es-ES"/>
              </w:rPr>
              <w:t>INDICADORES</w:t>
            </w:r>
          </w:p>
        </w:tc>
      </w:tr>
      <w:tr w:rsidR="004B138F" w:rsidRPr="003625D2" w:rsidTr="0036370F">
        <w:trPr>
          <w:trHeight w:val="8999"/>
          <w:jc w:val="center"/>
        </w:trPr>
        <w:tc>
          <w:tcPr>
            <w:tcW w:w="1037" w:type="pct"/>
          </w:tcPr>
          <w:p w:rsidR="008B283C" w:rsidRPr="00812A51" w:rsidRDefault="00193D25" w:rsidP="00193D25">
            <w:pPr>
              <w:pStyle w:val="Prrafodelista"/>
              <w:numPr>
                <w:ilvl w:val="0"/>
                <w:numId w:val="7"/>
              </w:numPr>
              <w:ind w:left="459" w:hanging="283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b/>
                <w:sz w:val="20"/>
                <w:szCs w:val="20"/>
              </w:rPr>
              <w:t xml:space="preserve">Problema 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</w:rPr>
              <w:t>General:</w:t>
            </w:r>
          </w:p>
          <w:p w:rsidR="003079CD" w:rsidRPr="003079CD" w:rsidRDefault="003079CD" w:rsidP="003079CD">
            <w:pPr>
              <w:ind w:left="171"/>
              <w:jc w:val="both"/>
              <w:rPr>
                <w:rFonts w:ascii="Arial Narrow" w:hAnsi="Arial Narrow" w:cs="Arial"/>
              </w:rPr>
            </w:pPr>
            <w:r w:rsidRPr="003079CD">
              <w:rPr>
                <w:rFonts w:ascii="Arial Narrow" w:hAnsi="Arial Narrow" w:cs="Arial"/>
              </w:rPr>
              <w:t>¿De qué manera la Auditoria Académica propicia un mejoramiento en la gestión gerencial de la UNHEVAL, Huánuco - 2007?</w:t>
            </w:r>
          </w:p>
          <w:p w:rsidR="00812A51" w:rsidRPr="00812A51" w:rsidRDefault="00812A51" w:rsidP="008B283C">
            <w:pPr>
              <w:ind w:left="176"/>
              <w:jc w:val="both"/>
              <w:rPr>
                <w:rFonts w:ascii="Arial Narrow" w:hAnsi="Arial Narrow" w:cs="Arial"/>
              </w:rPr>
            </w:pPr>
          </w:p>
          <w:p w:rsidR="008C0232" w:rsidRPr="00812A51" w:rsidRDefault="00193D25" w:rsidP="00255D77">
            <w:pPr>
              <w:ind w:firstLine="176"/>
              <w:jc w:val="both"/>
              <w:rPr>
                <w:rFonts w:ascii="Arial Narrow" w:hAnsi="Arial Narrow" w:cs="Arial"/>
                <w:b/>
              </w:rPr>
            </w:pPr>
            <w:r w:rsidRPr="00812A51">
              <w:rPr>
                <w:rFonts w:ascii="Arial Narrow" w:hAnsi="Arial Narrow" w:cs="Arial"/>
                <w:b/>
              </w:rPr>
              <w:t xml:space="preserve">2. Problemas </w:t>
            </w:r>
            <w:r w:rsidR="008C0232" w:rsidRPr="00812A51">
              <w:rPr>
                <w:rFonts w:ascii="Arial Narrow" w:hAnsi="Arial Narrow" w:cs="Arial"/>
                <w:b/>
              </w:rPr>
              <w:t>Específicos:</w:t>
            </w:r>
          </w:p>
          <w:p w:rsidR="0037061F" w:rsidRPr="00812A51" w:rsidRDefault="0037061F" w:rsidP="00255D77">
            <w:pPr>
              <w:pStyle w:val="Prrafodelista"/>
              <w:tabs>
                <w:tab w:val="left" w:pos="459"/>
                <w:tab w:val="left" w:pos="1134"/>
                <w:tab w:val="left" w:pos="2268"/>
              </w:tabs>
              <w:spacing w:after="0" w:line="240" w:lineRule="auto"/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079CD" w:rsidRDefault="003079CD" w:rsidP="003079CD">
            <w:pPr>
              <w:pStyle w:val="Prrafodelista"/>
              <w:numPr>
                <w:ilvl w:val="0"/>
                <w:numId w:val="6"/>
              </w:numPr>
              <w:tabs>
                <w:tab w:val="left" w:pos="459"/>
                <w:tab w:val="left" w:pos="1134"/>
                <w:tab w:val="left" w:pos="2268"/>
              </w:tabs>
              <w:spacing w:after="0" w:line="240" w:lineRule="auto"/>
              <w:ind w:left="45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79CD">
              <w:rPr>
                <w:rFonts w:ascii="Arial Narrow" w:hAnsi="Arial Narrow" w:cs="Arial"/>
                <w:sz w:val="20"/>
                <w:szCs w:val="20"/>
              </w:rPr>
              <w:t xml:space="preserve">¿Cuál es el grado de influencia de la doctrina y los criterios de la Auditoria Académica en la eficiencia y tono constructivo del informe de auditoría al permitir optimizar las normas de control aplicables en </w:t>
            </w:r>
            <w:proofErr w:type="gramStart"/>
            <w:r w:rsidRPr="003079CD">
              <w:rPr>
                <w:rFonts w:ascii="Arial Narrow" w:hAnsi="Arial Narrow" w:cs="Arial"/>
                <w:sz w:val="20"/>
                <w:szCs w:val="20"/>
              </w:rPr>
              <w:t>la  UNHEVAL</w:t>
            </w:r>
            <w:proofErr w:type="gramEnd"/>
            <w:r w:rsidRPr="003079CD">
              <w:rPr>
                <w:rFonts w:ascii="Arial Narrow" w:hAnsi="Arial Narrow" w:cs="Arial"/>
                <w:sz w:val="20"/>
                <w:szCs w:val="20"/>
              </w:rPr>
              <w:t>?</w:t>
            </w:r>
          </w:p>
          <w:p w:rsidR="003B5EB7" w:rsidRDefault="003079CD" w:rsidP="003079CD">
            <w:pPr>
              <w:pStyle w:val="Prrafodelista"/>
              <w:numPr>
                <w:ilvl w:val="0"/>
                <w:numId w:val="6"/>
              </w:numPr>
              <w:tabs>
                <w:tab w:val="left" w:pos="459"/>
                <w:tab w:val="left" w:pos="1134"/>
                <w:tab w:val="left" w:pos="2268"/>
              </w:tabs>
              <w:spacing w:after="0" w:line="240" w:lineRule="auto"/>
              <w:ind w:left="45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79CD">
              <w:rPr>
                <w:rFonts w:ascii="Arial Narrow" w:hAnsi="Arial Narrow" w:cs="Arial"/>
                <w:sz w:val="20"/>
                <w:szCs w:val="20"/>
              </w:rPr>
              <w:t xml:space="preserve">¿En qué medida la Auditoria orientada hacia la </w:t>
            </w:r>
            <w:r w:rsidR="00625A91" w:rsidRPr="003079CD">
              <w:rPr>
                <w:rFonts w:ascii="Arial Narrow" w:hAnsi="Arial Narrow" w:cs="Arial"/>
                <w:sz w:val="20"/>
                <w:szCs w:val="20"/>
              </w:rPr>
              <w:t>efectividad incide</w:t>
            </w:r>
            <w:r w:rsidRPr="003079CD">
              <w:rPr>
                <w:rFonts w:ascii="Arial Narrow" w:hAnsi="Arial Narrow" w:cs="Arial"/>
                <w:sz w:val="20"/>
                <w:szCs w:val="20"/>
              </w:rPr>
              <w:t xml:space="preserve"> en las actividades </w:t>
            </w:r>
            <w:r w:rsidR="00625A91" w:rsidRPr="003079CD">
              <w:rPr>
                <w:rFonts w:ascii="Arial Narrow" w:hAnsi="Arial Narrow" w:cs="Arial"/>
                <w:sz w:val="20"/>
                <w:szCs w:val="20"/>
              </w:rPr>
              <w:t>académicas de</w:t>
            </w:r>
            <w:r w:rsidRPr="003079CD">
              <w:rPr>
                <w:rFonts w:ascii="Arial Narrow" w:hAnsi="Arial Narrow" w:cs="Arial"/>
                <w:sz w:val="20"/>
                <w:szCs w:val="20"/>
              </w:rPr>
              <w:t xml:space="preserve"> la organización en la UNHEVAL que requieren fortalecerse?</w:t>
            </w:r>
          </w:p>
          <w:p w:rsidR="003079CD" w:rsidRDefault="003079CD" w:rsidP="003079CD">
            <w:pPr>
              <w:pStyle w:val="Prrafodelista"/>
              <w:numPr>
                <w:ilvl w:val="0"/>
                <w:numId w:val="6"/>
              </w:numPr>
              <w:tabs>
                <w:tab w:val="left" w:pos="459"/>
                <w:tab w:val="left" w:pos="1134"/>
                <w:tab w:val="left" w:pos="2268"/>
              </w:tabs>
              <w:spacing w:after="0" w:line="240" w:lineRule="auto"/>
              <w:ind w:left="45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5EB7">
              <w:rPr>
                <w:rFonts w:ascii="Arial Narrow" w:hAnsi="Arial Narrow" w:cs="Arial"/>
                <w:sz w:val="20"/>
                <w:szCs w:val="20"/>
              </w:rPr>
              <w:t>¿En qué medida la Auditoria orientada hacia la eficiencia y economía influye en los controles Gerenciales de la UNHEVAL?</w:t>
            </w:r>
          </w:p>
          <w:p w:rsidR="003B5EB7" w:rsidRPr="003B5EB7" w:rsidRDefault="003B5EB7" w:rsidP="003B5EB7">
            <w:pPr>
              <w:pStyle w:val="Prrafodelista"/>
              <w:numPr>
                <w:ilvl w:val="0"/>
                <w:numId w:val="6"/>
              </w:numPr>
              <w:tabs>
                <w:tab w:val="left" w:pos="459"/>
                <w:tab w:val="left" w:pos="1134"/>
                <w:tab w:val="left" w:pos="2268"/>
              </w:tabs>
              <w:spacing w:after="0" w:line="240" w:lineRule="auto"/>
              <w:ind w:left="45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5EB7">
              <w:rPr>
                <w:rFonts w:ascii="Arial Narrow" w:hAnsi="Arial Narrow" w:cs="Arial"/>
                <w:sz w:val="20"/>
                <w:szCs w:val="20"/>
              </w:rPr>
              <w:t>¿De qué manera las acciones correctivas de la Auditoria Académica, permite optimizar la Gestión Gerencial en la UNHEVAL?</w:t>
            </w:r>
          </w:p>
          <w:p w:rsidR="008C0232" w:rsidRPr="00477EA3" w:rsidRDefault="008C0232" w:rsidP="003B5EB7">
            <w:pPr>
              <w:pStyle w:val="Prrafodelista"/>
              <w:tabs>
                <w:tab w:val="left" w:pos="459"/>
                <w:tab w:val="left" w:pos="600"/>
                <w:tab w:val="left" w:pos="1134"/>
                <w:tab w:val="left" w:pos="2268"/>
              </w:tabs>
              <w:spacing w:after="0" w:line="240" w:lineRule="auto"/>
              <w:ind w:left="459"/>
              <w:jc w:val="both"/>
              <w:rPr>
                <w:rFonts w:ascii="Arial Narrow" w:eastAsia="Batang" w:hAnsi="Arial Narrow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1043" w:type="pct"/>
          </w:tcPr>
          <w:p w:rsidR="002175F9" w:rsidRPr="003B5EB7" w:rsidRDefault="00193D25" w:rsidP="002175F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b/>
                <w:sz w:val="20"/>
                <w:szCs w:val="20"/>
              </w:rPr>
              <w:t xml:space="preserve">Objetivo 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</w:rPr>
              <w:t>General:</w:t>
            </w:r>
          </w:p>
          <w:p w:rsidR="00812A51" w:rsidRPr="00625A91" w:rsidRDefault="003B5EB7" w:rsidP="003B5EB7">
            <w:pPr>
              <w:ind w:left="25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25A91">
              <w:rPr>
                <w:rFonts w:ascii="Arial Narrow" w:hAnsi="Arial Narrow" w:cs="Arial"/>
                <w:sz w:val="18"/>
                <w:szCs w:val="18"/>
              </w:rPr>
              <w:t>Analizar, determinar, establecer y proponer las acciones correctivas de la Auditoria Académica a las actividades académicas para que propicie un mejoramiento en optimizar la gestión gerencial de la UNHEVAL al mejorar la efectividad, eficiencia y economía en el uso de sus recursos y el control gerencial, para facilitar la toma de decisiones por quienes son responsables de adoptar acciones correctivas.</w:t>
            </w:r>
          </w:p>
          <w:p w:rsidR="00255D77" w:rsidRPr="003B5EB7" w:rsidRDefault="0037061F" w:rsidP="00255D7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b/>
                <w:sz w:val="20"/>
                <w:szCs w:val="20"/>
              </w:rPr>
              <w:t xml:space="preserve">Objetivos 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</w:rPr>
              <w:t>Específicos:</w:t>
            </w:r>
          </w:p>
          <w:p w:rsidR="00255D77" w:rsidRPr="00625A91" w:rsidRDefault="00625A91" w:rsidP="00255D77">
            <w:pPr>
              <w:numPr>
                <w:ilvl w:val="0"/>
                <w:numId w:val="3"/>
              </w:numPr>
              <w:tabs>
                <w:tab w:val="left" w:pos="317"/>
                <w:tab w:val="left" w:pos="595"/>
                <w:tab w:val="left" w:pos="2268"/>
              </w:tabs>
              <w:ind w:left="308" w:hanging="283"/>
              <w:contextualSpacing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625A91">
              <w:rPr>
                <w:rFonts w:ascii="Arial Narrow" w:hAnsi="Arial Narrow" w:cs="Arial"/>
                <w:sz w:val="18"/>
                <w:szCs w:val="18"/>
              </w:rPr>
              <w:t xml:space="preserve">Analizar el lineamiento de la doctrina y los criterios de la Auditoria Académica, a fin de establecer su incidencia en la eficiencia y tono constructivo del informe </w:t>
            </w:r>
            <w:r w:rsidRPr="00625A91">
              <w:rPr>
                <w:rFonts w:ascii="Arial Narrow" w:hAnsi="Arial Narrow" w:cs="Arial"/>
                <w:sz w:val="18"/>
                <w:szCs w:val="18"/>
              </w:rPr>
              <w:t>de auditoría que</w:t>
            </w:r>
            <w:r w:rsidRPr="00625A91">
              <w:rPr>
                <w:rFonts w:ascii="Arial Narrow" w:hAnsi="Arial Narrow" w:cs="Arial"/>
                <w:sz w:val="18"/>
                <w:szCs w:val="18"/>
              </w:rPr>
              <w:t xml:space="preserve"> permita optimizar las normas de control aplicables en la UNHEVAL. </w:t>
            </w:r>
          </w:p>
          <w:p w:rsidR="00812A51" w:rsidRPr="00625A91" w:rsidRDefault="00625A91" w:rsidP="00812A51">
            <w:pPr>
              <w:numPr>
                <w:ilvl w:val="0"/>
                <w:numId w:val="3"/>
              </w:numPr>
              <w:tabs>
                <w:tab w:val="left" w:pos="317"/>
                <w:tab w:val="left" w:pos="595"/>
                <w:tab w:val="left" w:pos="2268"/>
              </w:tabs>
              <w:ind w:left="308" w:hanging="283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625A91">
              <w:rPr>
                <w:rFonts w:ascii="Arial Narrow" w:hAnsi="Arial Narrow" w:cs="Arial"/>
                <w:sz w:val="18"/>
                <w:szCs w:val="18"/>
              </w:rPr>
              <w:t xml:space="preserve">Determinar el nivel de logro de las metas a fin de establecer las actividades académicas que requieren fortalecerse para optimizar la Organización en la UNHEVAL, en aplicación de la Auditoria orientada hacia la efectividad. </w:t>
            </w:r>
          </w:p>
          <w:p w:rsidR="00193D25" w:rsidRPr="00625A91" w:rsidRDefault="00625A91" w:rsidP="00255D77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  <w:tab w:val="left" w:pos="595"/>
                <w:tab w:val="left" w:pos="2268"/>
              </w:tabs>
              <w:spacing w:after="0" w:line="240" w:lineRule="auto"/>
              <w:ind w:left="310" w:hanging="2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25A91">
              <w:rPr>
                <w:rFonts w:ascii="Arial Narrow" w:hAnsi="Arial Narrow" w:cs="Arial"/>
                <w:sz w:val="18"/>
                <w:szCs w:val="18"/>
              </w:rPr>
              <w:t xml:space="preserve">Establecer si la UNHEVAL adquiere, protege y utiliza los recursos de manera eficiente y económica a </w:t>
            </w:r>
            <w:r w:rsidR="006F6DEA" w:rsidRPr="00625A91">
              <w:rPr>
                <w:rFonts w:ascii="Arial Narrow" w:hAnsi="Arial Narrow" w:cs="Arial"/>
                <w:sz w:val="18"/>
                <w:szCs w:val="18"/>
              </w:rPr>
              <w:t>fin de</w:t>
            </w:r>
            <w:r w:rsidRPr="00625A91">
              <w:rPr>
                <w:rFonts w:ascii="Arial Narrow" w:hAnsi="Arial Narrow" w:cs="Arial"/>
                <w:sz w:val="18"/>
                <w:szCs w:val="18"/>
              </w:rPr>
              <w:t xml:space="preserve"> medir el grado de influencia entre los controles Gerenciales y la auditoria orientada hacia la eficiencia y economía.</w:t>
            </w:r>
          </w:p>
          <w:p w:rsidR="008C0232" w:rsidRPr="00625A91" w:rsidRDefault="008C0232" w:rsidP="00FF420F">
            <w:pPr>
              <w:tabs>
                <w:tab w:val="left" w:pos="2268"/>
              </w:tabs>
              <w:ind w:left="304" w:hanging="304"/>
              <w:jc w:val="both"/>
              <w:rPr>
                <w:rFonts w:ascii="Arial Narrow" w:hAnsi="Arial Narrow" w:cs="Arial"/>
                <w:b/>
              </w:rPr>
            </w:pPr>
            <w:r w:rsidRPr="00625A91">
              <w:rPr>
                <w:rFonts w:ascii="Arial Narrow" w:eastAsia="Calibri" w:hAnsi="Arial Narrow" w:cs="Arial"/>
                <w:sz w:val="18"/>
                <w:szCs w:val="18"/>
              </w:rPr>
              <w:t>d.</w:t>
            </w:r>
            <w:r w:rsidRPr="00625A91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 w:rsidR="00625A91" w:rsidRPr="00625A91">
              <w:rPr>
                <w:rFonts w:ascii="Arial Narrow" w:hAnsi="Arial Narrow" w:cs="Arial"/>
                <w:sz w:val="18"/>
                <w:szCs w:val="18"/>
              </w:rPr>
              <w:t>Proponer la aplicación de las acciones correctivas de la Auditoria Académica que deben adoptarse en el control Interno para optimizar la Gestión Gerencial en la UNHEVAL.</w:t>
            </w:r>
          </w:p>
        </w:tc>
        <w:tc>
          <w:tcPr>
            <w:tcW w:w="1185" w:type="pct"/>
          </w:tcPr>
          <w:p w:rsidR="008C0232" w:rsidRPr="00812A51" w:rsidRDefault="00193D25" w:rsidP="002175F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9" w:hanging="319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812A5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Hipótesis 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General:</w:t>
            </w:r>
          </w:p>
          <w:p w:rsidR="008D051B" w:rsidRPr="00812A51" w:rsidRDefault="00625A91" w:rsidP="00FF420F">
            <w:pPr>
              <w:tabs>
                <w:tab w:val="left" w:pos="1440"/>
              </w:tabs>
              <w:ind w:left="309" w:firstLine="1"/>
              <w:jc w:val="both"/>
              <w:rPr>
                <w:rFonts w:ascii="Arial Narrow" w:hAnsi="Arial Narrow" w:cs="Arial"/>
              </w:rPr>
            </w:pPr>
            <w:r w:rsidRPr="00625A91">
              <w:rPr>
                <w:rFonts w:ascii="Arial Narrow" w:hAnsi="Arial Narrow" w:cs="Arial"/>
              </w:rPr>
              <w:t xml:space="preserve">La ejecución de la Auditoria académica, permitirá optimizar la gestión gerencial de la UNHEVAL, si y solo si, se adoptan las acciones correctivas que </w:t>
            </w:r>
            <w:r w:rsidR="00C22A46" w:rsidRPr="00625A91">
              <w:rPr>
                <w:rFonts w:ascii="Arial Narrow" w:hAnsi="Arial Narrow" w:cs="Arial"/>
              </w:rPr>
              <w:t>recomienda el</w:t>
            </w:r>
            <w:r w:rsidRPr="00625A91">
              <w:rPr>
                <w:rFonts w:ascii="Arial Narrow" w:hAnsi="Arial Narrow" w:cs="Arial"/>
              </w:rPr>
              <w:t xml:space="preserve"> informe </w:t>
            </w:r>
            <w:r w:rsidR="00C22A46" w:rsidRPr="00625A91">
              <w:rPr>
                <w:rFonts w:ascii="Arial Narrow" w:hAnsi="Arial Narrow" w:cs="Arial"/>
              </w:rPr>
              <w:t>de Auditoria</w:t>
            </w:r>
            <w:r w:rsidRPr="00625A91">
              <w:rPr>
                <w:rFonts w:ascii="Arial Narrow" w:hAnsi="Arial Narrow" w:cs="Arial"/>
              </w:rPr>
              <w:t>.</w:t>
            </w:r>
          </w:p>
          <w:p w:rsidR="0037061F" w:rsidRPr="00FF420F" w:rsidRDefault="0037061F" w:rsidP="002175F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9" w:hanging="319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b/>
                <w:sz w:val="20"/>
                <w:szCs w:val="20"/>
              </w:rPr>
              <w:t xml:space="preserve">Hipótesis 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</w:rPr>
              <w:t>Específic</w:t>
            </w:r>
            <w:r w:rsidRPr="00812A51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</w:rPr>
              <w:t>s:</w:t>
            </w:r>
          </w:p>
          <w:p w:rsidR="00FF420F" w:rsidRDefault="00FF420F" w:rsidP="00FF420F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319"/>
                <w:tab w:val="left" w:pos="851"/>
                <w:tab w:val="left" w:pos="1701"/>
              </w:tabs>
              <w:spacing w:after="0" w:line="240" w:lineRule="auto"/>
              <w:ind w:left="0" w:firstLine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F420F">
              <w:rPr>
                <w:rFonts w:ascii="Arial Narrow" w:hAnsi="Arial Narrow" w:cs="Arial"/>
                <w:sz w:val="20"/>
                <w:szCs w:val="20"/>
              </w:rPr>
              <w:t xml:space="preserve">Si las Normas de </w:t>
            </w:r>
            <w:r w:rsidRPr="00FF420F">
              <w:rPr>
                <w:rFonts w:ascii="Arial Narrow" w:hAnsi="Arial Narrow" w:cs="Arial"/>
                <w:sz w:val="20"/>
                <w:szCs w:val="20"/>
              </w:rPr>
              <w:t>control están</w:t>
            </w:r>
            <w:r w:rsidRPr="00FF420F">
              <w:rPr>
                <w:rFonts w:ascii="Arial Narrow" w:hAnsi="Arial Narrow" w:cs="Arial"/>
                <w:sz w:val="20"/>
                <w:szCs w:val="20"/>
              </w:rPr>
              <w:t xml:space="preserve"> fundamentadas en la doctrina y los criterios de la Auditoria Académica, entonces se logrará optimizar la gestión gerencial de la UNHEVAL.</w:t>
            </w:r>
          </w:p>
          <w:p w:rsidR="00FF420F" w:rsidRPr="00FF420F" w:rsidRDefault="00FF420F" w:rsidP="00FF420F">
            <w:pPr>
              <w:pStyle w:val="Prrafodelista"/>
              <w:tabs>
                <w:tab w:val="left" w:pos="0"/>
                <w:tab w:val="left" w:pos="319"/>
                <w:tab w:val="left" w:pos="851"/>
                <w:tab w:val="left" w:pos="1701"/>
              </w:tabs>
              <w:spacing w:after="0" w:line="240" w:lineRule="auto"/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2A51" w:rsidRDefault="00FF420F" w:rsidP="00812A51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319"/>
                <w:tab w:val="left" w:pos="851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F420F">
              <w:rPr>
                <w:rFonts w:ascii="Arial Narrow" w:hAnsi="Arial Narrow" w:cs="Arial"/>
                <w:sz w:val="20"/>
                <w:szCs w:val="20"/>
              </w:rPr>
              <w:t>La Auditoria Académica orientada hacia la efectividad, permitirá identificar las actividades académicas en la UNHEVAL que requieren fortalecerse para optimizar la organización en la UNHEVAL.</w:t>
            </w:r>
          </w:p>
          <w:p w:rsidR="00FF420F" w:rsidRPr="00FF420F" w:rsidRDefault="00FF420F" w:rsidP="00FF420F">
            <w:pPr>
              <w:pStyle w:val="Prrafodelista"/>
              <w:tabs>
                <w:tab w:val="left" w:pos="0"/>
                <w:tab w:val="left" w:pos="319"/>
                <w:tab w:val="left" w:pos="851"/>
                <w:tab w:val="left" w:pos="1701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F420F" w:rsidRPr="00FF420F" w:rsidRDefault="00FF420F" w:rsidP="00FF420F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319"/>
                <w:tab w:val="left" w:pos="851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Si </w:t>
            </w:r>
            <w:r w:rsidRPr="00FF420F">
              <w:rPr>
                <w:rFonts w:ascii="Arial Narrow" w:hAnsi="Arial Narrow" w:cs="Arial"/>
                <w:sz w:val="20"/>
                <w:szCs w:val="20"/>
              </w:rPr>
              <w:t>la Auditoria Académica está orientada a evaluar la eficiencia y economía en la gestión de la UNHEVAL, entonces influenciará favorablemente en potenciar los controles Gerenciales.</w:t>
            </w:r>
          </w:p>
          <w:p w:rsidR="00FF420F" w:rsidRPr="00FF420F" w:rsidRDefault="00FF420F" w:rsidP="00FF420F">
            <w:pPr>
              <w:pStyle w:val="Prrafodelista"/>
              <w:tabs>
                <w:tab w:val="left" w:pos="0"/>
                <w:tab w:val="left" w:pos="319"/>
                <w:tab w:val="left" w:pos="851"/>
                <w:tab w:val="left" w:pos="1701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F420F" w:rsidRPr="00FF420F" w:rsidRDefault="008C0232" w:rsidP="00FF420F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851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Si </w:t>
            </w:r>
            <w:r w:rsidR="00FF420F" w:rsidRPr="00FF420F">
              <w:rPr>
                <w:rFonts w:ascii="Arial Narrow" w:hAnsi="Arial Narrow" w:cs="Arial"/>
                <w:sz w:val="20"/>
                <w:szCs w:val="20"/>
              </w:rPr>
              <w:t>las acciones correctivas de la Auditoria Académica se implementan como parte del Control Interno, entonces ayudarán a optimizar la Gestión Gerencial en la UNHEVAL.</w:t>
            </w:r>
          </w:p>
        </w:tc>
        <w:tc>
          <w:tcPr>
            <w:tcW w:w="811" w:type="pct"/>
          </w:tcPr>
          <w:p w:rsidR="008C0232" w:rsidRPr="00283B8A" w:rsidRDefault="008C0232" w:rsidP="00477EA3">
            <w:pPr>
              <w:spacing w:line="360" w:lineRule="auto"/>
              <w:ind w:left="497" w:hanging="426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  <w:t>Variable Independiente</w:t>
            </w:r>
          </w:p>
          <w:p w:rsidR="008C0232" w:rsidRPr="00F35C5D" w:rsidRDefault="00F35C5D" w:rsidP="0048327B">
            <w:pPr>
              <w:ind w:left="459" w:hanging="425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</w:pPr>
            <w:r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X: </w:t>
            </w:r>
            <w:r w:rsidRPr="00F35C5D">
              <w:rPr>
                <w:rFonts w:ascii="Arial Narrow" w:hAnsi="Arial Narrow" w:cs="Arial"/>
                <w:b/>
                <w:sz w:val="16"/>
                <w:szCs w:val="16"/>
              </w:rPr>
              <w:t>Auditoria Académica</w:t>
            </w:r>
          </w:p>
          <w:p w:rsidR="008C0232" w:rsidRPr="00283B8A" w:rsidRDefault="008C0232" w:rsidP="005E2CFB">
            <w:pPr>
              <w:spacing w:line="360" w:lineRule="auto"/>
              <w:ind w:left="497" w:hanging="426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</w:pP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  <w:t>Indicadores:</w:t>
            </w:r>
          </w:p>
          <w:p w:rsidR="00FF420F" w:rsidRPr="00533619" w:rsidRDefault="008C0232" w:rsidP="0053361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  <w:vertAlign w:val="subscript"/>
              </w:rPr>
              <w:t xml:space="preserve">. 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 </w:t>
            </w:r>
            <w:r w:rsidR="00533619" w:rsidRPr="00533619">
              <w:rPr>
                <w:rFonts w:ascii="Arial Narrow" w:hAnsi="Arial Narrow" w:cs="Arial"/>
                <w:sz w:val="16"/>
                <w:szCs w:val="16"/>
              </w:rPr>
              <w:t>Criterios b</w:t>
            </w:r>
            <w:r w:rsidR="00533619">
              <w:rPr>
                <w:rFonts w:ascii="Arial Narrow" w:hAnsi="Arial Narrow" w:cs="Arial"/>
                <w:sz w:val="16"/>
                <w:szCs w:val="16"/>
              </w:rPr>
              <w:t>ásicos de Auditoria</w:t>
            </w:r>
          </w:p>
          <w:p w:rsidR="008C0232" w:rsidRPr="00533619" w:rsidRDefault="008C0232" w:rsidP="00533619">
            <w:pPr>
              <w:ind w:left="497" w:hanging="491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2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.  </w:t>
            </w:r>
            <w:r w:rsidR="00533619" w:rsidRPr="00533619">
              <w:rPr>
                <w:rFonts w:ascii="Arial Narrow" w:hAnsi="Arial Narrow" w:cs="Arial"/>
                <w:sz w:val="16"/>
                <w:szCs w:val="16"/>
              </w:rPr>
              <w:t>Doctrina de Auditoria Académica</w:t>
            </w:r>
          </w:p>
          <w:p w:rsidR="00533619" w:rsidRDefault="008C0232" w:rsidP="00533619">
            <w:pPr>
              <w:ind w:left="244" w:hanging="23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3.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  <w:vertAlign w:val="subscript"/>
              </w:rPr>
              <w:t xml:space="preserve"> </w:t>
            </w:r>
            <w:r w:rsidR="00533619" w:rsidRPr="00533619">
              <w:rPr>
                <w:rFonts w:ascii="Arial Narrow" w:hAnsi="Arial Narrow" w:cs="Arial"/>
                <w:sz w:val="16"/>
                <w:szCs w:val="16"/>
              </w:rPr>
              <w:t xml:space="preserve">Orientación de la Auditoria a la </w:t>
            </w:r>
            <w:r w:rsidR="0053361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33619" w:rsidRPr="00533619">
              <w:rPr>
                <w:rFonts w:ascii="Arial Narrow" w:hAnsi="Arial Narrow" w:cs="Arial"/>
                <w:sz w:val="16"/>
                <w:szCs w:val="16"/>
              </w:rPr>
              <w:t>efectividad</w:t>
            </w:r>
          </w:p>
          <w:p w:rsidR="00533619" w:rsidRDefault="0016620F" w:rsidP="00533619">
            <w:pPr>
              <w:ind w:left="244" w:hanging="23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 xml:space="preserve">4  </w:t>
            </w:r>
            <w:r w:rsidR="00533619">
              <w:rPr>
                <w:rFonts w:ascii="Arial Narrow" w:hAnsi="Arial Narrow" w:cs="Arial"/>
                <w:sz w:val="16"/>
                <w:szCs w:val="16"/>
              </w:rPr>
              <w:t>Plan estratégico institucional</w:t>
            </w:r>
          </w:p>
          <w:p w:rsidR="00533619" w:rsidRDefault="008C0232" w:rsidP="00533619">
            <w:pPr>
              <w:ind w:left="244" w:hanging="23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="0016620F"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5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 xml:space="preserve"> </w:t>
            </w:r>
            <w:r w:rsidR="00533619" w:rsidRPr="00533619">
              <w:rPr>
                <w:rFonts w:ascii="Arial Narrow" w:hAnsi="Arial Narrow" w:cs="Arial"/>
                <w:sz w:val="16"/>
                <w:szCs w:val="16"/>
              </w:rPr>
              <w:t>Plan operativo Institucional</w:t>
            </w:r>
          </w:p>
          <w:p w:rsidR="00C22A46" w:rsidRDefault="0048327B" w:rsidP="00C22A46">
            <w:pPr>
              <w:ind w:left="244" w:hanging="23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6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="00C22A46">
              <w:rPr>
                <w:rFonts w:ascii="Arial Narrow" w:hAnsi="Arial Narrow" w:cs="Arial"/>
                <w:sz w:val="16"/>
                <w:szCs w:val="16"/>
              </w:rPr>
              <w:t>Objetivos institucionales</w:t>
            </w:r>
          </w:p>
          <w:p w:rsidR="0048327B" w:rsidRPr="00C22A46" w:rsidRDefault="0036370F" w:rsidP="00C22A46">
            <w:pPr>
              <w:ind w:left="244" w:hanging="23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7</w:t>
            </w:r>
            <w:r w:rsidR="00C22A46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</w:t>
            </w:r>
            <w:r w:rsidR="00C22A46" w:rsidRPr="00C22A46">
              <w:rPr>
                <w:rFonts w:ascii="Arial Narrow" w:hAnsi="Arial Narrow" w:cs="Arial"/>
                <w:sz w:val="16"/>
                <w:szCs w:val="16"/>
              </w:rPr>
              <w:t>Metas institucionales</w:t>
            </w:r>
          </w:p>
          <w:p w:rsidR="00C22A46" w:rsidRDefault="0036370F" w:rsidP="00C22A46">
            <w:pPr>
              <w:ind w:left="216" w:hanging="21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8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</w:t>
            </w:r>
            <w:r w:rsidR="00C22A46" w:rsidRPr="00C22A46">
              <w:rPr>
                <w:rFonts w:ascii="Arial Narrow" w:hAnsi="Arial Narrow" w:cs="Arial"/>
                <w:sz w:val="16"/>
                <w:szCs w:val="16"/>
              </w:rPr>
              <w:t>Orientación de la Auditoria  a la  Eficiencia  y economía</w:t>
            </w:r>
          </w:p>
          <w:p w:rsidR="0036370F" w:rsidRPr="00C22A46" w:rsidRDefault="0036370F" w:rsidP="00C22A46">
            <w:pPr>
              <w:ind w:left="216" w:hanging="21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9</w:t>
            </w:r>
            <w:r w:rsidR="00C22A46">
              <w:rPr>
                <w:rFonts w:ascii="Arial Narrow" w:eastAsia="Batang" w:hAnsi="Arial Narrow" w:cs="Arial"/>
                <w:spacing w:val="4"/>
                <w:sz w:val="16"/>
                <w:szCs w:val="16"/>
                <w:vertAlign w:val="subscript"/>
              </w:rPr>
              <w:t xml:space="preserve">  </w:t>
            </w:r>
            <w:r w:rsidR="00C22A46" w:rsidRPr="00C22A46">
              <w:rPr>
                <w:rFonts w:ascii="Arial Narrow" w:hAnsi="Arial Narrow" w:cs="Arial"/>
                <w:sz w:val="16"/>
                <w:szCs w:val="16"/>
              </w:rPr>
              <w:t>Políticas de Gestión Institucional</w:t>
            </w:r>
          </w:p>
          <w:p w:rsidR="0036370F" w:rsidRDefault="0036370F" w:rsidP="00477EA3">
            <w:pPr>
              <w:ind w:left="297" w:hanging="29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10</w:t>
            </w:r>
            <w:r w:rsidR="00C22A46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</w:t>
            </w:r>
            <w:r w:rsidR="00C22A46" w:rsidRPr="00C22A46">
              <w:rPr>
                <w:rFonts w:ascii="Arial Narrow" w:hAnsi="Arial Narrow" w:cs="Arial"/>
                <w:sz w:val="16"/>
                <w:szCs w:val="16"/>
              </w:rPr>
              <w:t>Directivas académicas</w:t>
            </w:r>
          </w:p>
          <w:p w:rsidR="00C22A46" w:rsidRDefault="00C22A46" w:rsidP="00C22A46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 xml:space="preserve">11 </w:t>
            </w:r>
            <w:r>
              <w:rPr>
                <w:rFonts w:ascii="Arial Narrow" w:hAnsi="Arial Narrow" w:cs="Arial"/>
                <w:sz w:val="16"/>
                <w:szCs w:val="16"/>
              </w:rPr>
              <w:t>Plan curricular</w:t>
            </w:r>
          </w:p>
          <w:p w:rsidR="00C22A46" w:rsidRPr="00C22A46" w:rsidRDefault="00C22A46" w:rsidP="00C22A46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12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Syllabus</w:t>
            </w:r>
          </w:p>
          <w:p w:rsidR="00C22A46" w:rsidRPr="00C22A46" w:rsidRDefault="00C22A46" w:rsidP="00477EA3">
            <w:pPr>
              <w:ind w:left="297" w:hanging="298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13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Pr="00C22A46">
              <w:rPr>
                <w:rFonts w:ascii="Arial Narrow" w:hAnsi="Arial Narrow" w:cs="Arial"/>
                <w:sz w:val="16"/>
                <w:szCs w:val="16"/>
              </w:rPr>
              <w:t>Actitud al cambio de la institución</w:t>
            </w:r>
          </w:p>
          <w:p w:rsidR="00C22A46" w:rsidRPr="00C22A46" w:rsidRDefault="00C22A46" w:rsidP="00477EA3">
            <w:pPr>
              <w:ind w:left="297" w:hanging="298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 xml:space="preserve">14 </w:t>
            </w:r>
            <w:r w:rsidRPr="00C22A46">
              <w:rPr>
                <w:rFonts w:ascii="Arial Narrow" w:hAnsi="Arial Narrow" w:cs="Arial"/>
                <w:sz w:val="16"/>
                <w:szCs w:val="16"/>
              </w:rPr>
              <w:t>Recomendaciones de auditoria</w:t>
            </w:r>
          </w:p>
          <w:p w:rsidR="00C22A46" w:rsidRPr="00F35C5D" w:rsidRDefault="00C22A46" w:rsidP="00477EA3">
            <w:pPr>
              <w:ind w:left="297" w:hanging="298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 xml:space="preserve">15 </w:t>
            </w:r>
            <w:r w:rsidRPr="00F35C5D">
              <w:rPr>
                <w:rFonts w:ascii="Arial Narrow" w:hAnsi="Arial Narrow" w:cs="Arial"/>
                <w:sz w:val="16"/>
                <w:szCs w:val="16"/>
              </w:rPr>
              <w:t>Aplicación de medidas Correctivas</w:t>
            </w:r>
          </w:p>
          <w:p w:rsidR="008C0232" w:rsidRPr="00283B8A" w:rsidRDefault="008C0232" w:rsidP="005F00F7">
            <w:pPr>
              <w:spacing w:line="360" w:lineRule="auto"/>
              <w:ind w:left="497" w:hanging="426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  <w:t>Variable Dependiente</w:t>
            </w:r>
          </w:p>
          <w:p w:rsidR="008C0232" w:rsidRPr="00875FD1" w:rsidRDefault="008C0232" w:rsidP="0036370F">
            <w:pPr>
              <w:ind w:left="499" w:hanging="425"/>
              <w:rPr>
                <w:rFonts w:ascii="Arial Narrow" w:eastAsia="Batang" w:hAnsi="Arial Narrow" w:cs="Arial"/>
                <w:b/>
                <w:spacing w:val="4"/>
                <w:sz w:val="18"/>
                <w:szCs w:val="18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Y:    </w:t>
            </w:r>
            <w:r w:rsidR="00875FD1" w:rsidRPr="00875FD1">
              <w:rPr>
                <w:rFonts w:ascii="Arial Narrow" w:hAnsi="Arial Narrow" w:cs="Arial"/>
                <w:b/>
                <w:sz w:val="16"/>
                <w:szCs w:val="16"/>
              </w:rPr>
              <w:t>Gestión Gerencial</w:t>
            </w:r>
          </w:p>
          <w:p w:rsidR="008C0232" w:rsidRPr="00283B8A" w:rsidRDefault="008C0232" w:rsidP="005E2CFB">
            <w:pPr>
              <w:spacing w:line="360" w:lineRule="auto"/>
              <w:ind w:left="497" w:hanging="426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</w:pP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  <w:t>Indicadores:</w:t>
            </w:r>
          </w:p>
          <w:p w:rsidR="008C0232" w:rsidRPr="00510450" w:rsidRDefault="008C0232" w:rsidP="005E2CFB">
            <w:pPr>
              <w:ind w:left="499" w:hanging="425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1.</w:t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="00510450" w:rsidRPr="00510450">
              <w:rPr>
                <w:rFonts w:ascii="Arial Narrow" w:hAnsi="Arial Narrow" w:cs="Arial"/>
                <w:sz w:val="16"/>
                <w:szCs w:val="16"/>
              </w:rPr>
              <w:t>Tono constructivo de la auditoria</w:t>
            </w:r>
          </w:p>
          <w:p w:rsidR="008C0232" w:rsidRPr="00283B8A" w:rsidRDefault="008C0232" w:rsidP="005E2CFB">
            <w:pPr>
              <w:ind w:left="499" w:hanging="425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2.</w:t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="00510450" w:rsidRPr="00510450">
              <w:rPr>
                <w:rFonts w:ascii="Arial Narrow" w:hAnsi="Arial Narrow" w:cs="Arial"/>
                <w:sz w:val="16"/>
                <w:szCs w:val="16"/>
              </w:rPr>
              <w:t>Eficiencia en el manejo de la auditoria</w:t>
            </w:r>
          </w:p>
          <w:p w:rsidR="008C0232" w:rsidRPr="00510450" w:rsidRDefault="008C0232" w:rsidP="00510450">
            <w:pPr>
              <w:ind w:left="50"/>
              <w:jc w:val="both"/>
              <w:rPr>
                <w:rFonts w:ascii="Arial Narrow" w:hAnsi="Arial Narrow" w:cs="Arial"/>
                <w:sz w:val="22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3</w:t>
            </w:r>
            <w:r w:rsidR="00B20488"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 xml:space="preserve">.   </w:t>
            </w:r>
            <w:r w:rsidR="00510450" w:rsidRPr="00510450">
              <w:rPr>
                <w:rFonts w:ascii="Arial Narrow" w:hAnsi="Arial Narrow" w:cs="Arial"/>
                <w:sz w:val="16"/>
                <w:szCs w:val="16"/>
              </w:rPr>
              <w:t>Gestión Gerencial</w:t>
            </w:r>
          </w:p>
          <w:p w:rsidR="008C0232" w:rsidRPr="00510450" w:rsidRDefault="008C0232" w:rsidP="00510450">
            <w:pPr>
              <w:ind w:left="5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4</w:t>
            </w:r>
            <w:r w:rsidR="0016620F"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.</w:t>
            </w:r>
            <w:r w:rsidR="00283B8A"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   </w:t>
            </w:r>
            <w:r w:rsidR="00510450" w:rsidRPr="00510450">
              <w:rPr>
                <w:rFonts w:ascii="Arial Narrow" w:hAnsi="Arial Narrow" w:cs="Arial"/>
                <w:sz w:val="16"/>
                <w:szCs w:val="16"/>
              </w:rPr>
              <w:t>Fines de la organización</w:t>
            </w:r>
          </w:p>
          <w:p w:rsidR="00FD0C00" w:rsidRPr="00510450" w:rsidRDefault="0016620F" w:rsidP="005F00F7">
            <w:pPr>
              <w:tabs>
                <w:tab w:val="left" w:pos="457"/>
              </w:tabs>
              <w:ind w:left="499" w:hanging="425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5</w:t>
            </w: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.</w:t>
            </w:r>
            <w:r w:rsidRPr="00510450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 </w:t>
            </w:r>
            <w:r w:rsidR="00FD0C00" w:rsidRPr="00510450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</w:t>
            </w:r>
            <w:r w:rsidR="00283B8A" w:rsidRPr="00510450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</w:t>
            </w:r>
            <w:r w:rsidR="00510450" w:rsidRPr="00510450">
              <w:rPr>
                <w:rFonts w:ascii="Arial Narrow" w:hAnsi="Arial Narrow" w:cs="Arial"/>
                <w:sz w:val="16"/>
                <w:szCs w:val="16"/>
              </w:rPr>
              <w:t>Prioridad Institucional</w:t>
            </w:r>
          </w:p>
          <w:p w:rsidR="00283B8A" w:rsidRPr="00510450" w:rsidRDefault="00283B8A" w:rsidP="005E2CFB">
            <w:pPr>
              <w:tabs>
                <w:tab w:val="left" w:pos="457"/>
              </w:tabs>
              <w:ind w:left="499" w:hanging="425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6</w:t>
            </w: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="00510450" w:rsidRPr="00510450">
              <w:rPr>
                <w:rFonts w:ascii="Arial Narrow" w:hAnsi="Arial Narrow" w:cs="Arial"/>
                <w:sz w:val="16"/>
                <w:szCs w:val="16"/>
              </w:rPr>
              <w:t>Vinculación a la sociedad</w:t>
            </w:r>
          </w:p>
          <w:p w:rsidR="00510450" w:rsidRPr="00510450" w:rsidRDefault="00283B8A" w:rsidP="005E2CFB">
            <w:pPr>
              <w:tabs>
                <w:tab w:val="left" w:pos="457"/>
              </w:tabs>
              <w:ind w:left="499" w:hanging="425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</w:pP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7</w:t>
            </w: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="00510450" w:rsidRPr="00510450">
              <w:rPr>
                <w:rFonts w:ascii="Arial Narrow" w:hAnsi="Arial Narrow" w:cs="Arial"/>
                <w:sz w:val="16"/>
                <w:szCs w:val="16"/>
              </w:rPr>
              <w:t>Acreditación universitaria</w:t>
            </w:r>
          </w:p>
          <w:p w:rsidR="00510450" w:rsidRPr="00510450" w:rsidRDefault="00283B8A" w:rsidP="005E2CFB">
            <w:pPr>
              <w:tabs>
                <w:tab w:val="left" w:pos="457"/>
              </w:tabs>
              <w:ind w:left="499" w:hanging="425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</w:pP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8</w:t>
            </w:r>
            <w:r w:rsidRPr="00510450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="00510450" w:rsidRPr="00510450">
              <w:rPr>
                <w:rFonts w:ascii="Arial Narrow" w:hAnsi="Arial Narrow" w:cs="Arial"/>
                <w:sz w:val="16"/>
                <w:szCs w:val="16"/>
              </w:rPr>
              <w:t>Control</w:t>
            </w:r>
            <w:r w:rsidR="00510450" w:rsidRPr="000A229D">
              <w:rPr>
                <w:rFonts w:ascii="Arial Narrow" w:hAnsi="Arial Narrow" w:cs="Arial"/>
                <w:sz w:val="22"/>
              </w:rPr>
              <w:t xml:space="preserve"> </w:t>
            </w:r>
            <w:r w:rsidR="00510450" w:rsidRPr="00510450">
              <w:rPr>
                <w:rFonts w:ascii="Arial Narrow" w:hAnsi="Arial Narrow" w:cs="Arial"/>
                <w:sz w:val="16"/>
                <w:szCs w:val="16"/>
              </w:rPr>
              <w:t>Gerencial</w:t>
            </w:r>
          </w:p>
          <w:p w:rsidR="00283B8A" w:rsidRPr="00510450" w:rsidRDefault="00283B8A" w:rsidP="00510450">
            <w:pPr>
              <w:ind w:left="50"/>
              <w:jc w:val="both"/>
              <w:rPr>
                <w:rFonts w:ascii="Arial Narrow" w:hAnsi="Arial Narrow" w:cs="Arial"/>
                <w:sz w:val="22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9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="00510450" w:rsidRPr="00510450">
              <w:rPr>
                <w:rFonts w:ascii="Arial Narrow" w:hAnsi="Arial Narrow" w:cs="Arial"/>
                <w:sz w:val="16"/>
                <w:szCs w:val="16"/>
              </w:rPr>
              <w:t>Actividades académicas</w:t>
            </w:r>
          </w:p>
          <w:p w:rsidR="00510450" w:rsidRDefault="00283B8A" w:rsidP="00510450">
            <w:pPr>
              <w:ind w:left="5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 xml:space="preserve">10 </w:t>
            </w:r>
            <w:r w:rsidR="00510450" w:rsidRPr="00510450">
              <w:rPr>
                <w:rFonts w:ascii="Arial Narrow" w:hAnsi="Arial Narrow" w:cs="Arial"/>
                <w:sz w:val="16"/>
                <w:szCs w:val="16"/>
              </w:rPr>
              <w:t>Centralización del marco legal</w:t>
            </w:r>
          </w:p>
          <w:p w:rsidR="00510450" w:rsidRPr="00510450" w:rsidRDefault="00510450" w:rsidP="00510450">
            <w:pPr>
              <w:ind w:left="5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11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Adaptación a cambios</w:t>
            </w:r>
          </w:p>
          <w:p w:rsidR="00510450" w:rsidRPr="006F6DEA" w:rsidRDefault="00510450" w:rsidP="00510450">
            <w:pPr>
              <w:ind w:left="5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12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="006F6DEA" w:rsidRPr="006F6DEA">
              <w:rPr>
                <w:rFonts w:ascii="Arial Narrow" w:hAnsi="Arial Narrow" w:cs="Arial"/>
                <w:sz w:val="16"/>
                <w:szCs w:val="16"/>
              </w:rPr>
              <w:t>Actualización permanente</w:t>
            </w:r>
          </w:p>
          <w:p w:rsidR="00510450" w:rsidRDefault="00510450" w:rsidP="006F6DEA">
            <w:pPr>
              <w:ind w:left="356" w:hanging="280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13</w:t>
            </w:r>
            <w:r w:rsidR="006F6DE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="006F6DEA" w:rsidRPr="006F6DEA">
              <w:rPr>
                <w:rFonts w:ascii="Arial Narrow" w:hAnsi="Arial Narrow" w:cs="Arial"/>
                <w:sz w:val="16"/>
                <w:szCs w:val="16"/>
              </w:rPr>
              <w:t>Corregir las ineficiencias y debilidades</w:t>
            </w:r>
          </w:p>
          <w:p w:rsidR="00510450" w:rsidRPr="006F6DEA" w:rsidRDefault="00510450" w:rsidP="00510450">
            <w:pPr>
              <w:ind w:left="5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14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="006F6DEA" w:rsidRPr="006F6DEA">
              <w:rPr>
                <w:rFonts w:ascii="Arial Narrow" w:hAnsi="Arial Narrow" w:cs="Arial"/>
                <w:sz w:val="16"/>
                <w:szCs w:val="16"/>
              </w:rPr>
              <w:t>Optimizar la gestión gerencial</w:t>
            </w:r>
          </w:p>
          <w:p w:rsidR="00510450" w:rsidRPr="00510450" w:rsidRDefault="00510450" w:rsidP="00510450">
            <w:pPr>
              <w:ind w:left="50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15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="006F6DEA" w:rsidRPr="006F6DEA">
              <w:rPr>
                <w:rFonts w:ascii="Arial Narrow" w:hAnsi="Arial Narrow" w:cs="Arial"/>
                <w:sz w:val="16"/>
                <w:szCs w:val="16"/>
              </w:rPr>
              <w:t>Calidad académica</w:t>
            </w:r>
          </w:p>
          <w:p w:rsidR="008C0232" w:rsidRPr="00812A51" w:rsidRDefault="008C0232" w:rsidP="00510450">
            <w:pPr>
              <w:tabs>
                <w:tab w:val="left" w:pos="457"/>
              </w:tabs>
              <w:ind w:left="499" w:hanging="425"/>
              <w:rPr>
                <w:rFonts w:ascii="Arial Narrow" w:hAnsi="Arial Narrow" w:cs="Arial"/>
              </w:rPr>
            </w:pPr>
          </w:p>
        </w:tc>
        <w:tc>
          <w:tcPr>
            <w:tcW w:w="924" w:type="pct"/>
          </w:tcPr>
          <w:p w:rsidR="008C0232" w:rsidRPr="00812A51" w:rsidRDefault="008C0232" w:rsidP="00200928">
            <w:pPr>
              <w:numPr>
                <w:ilvl w:val="0"/>
                <w:numId w:val="4"/>
              </w:numPr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>Tipo de Investigación</w:t>
            </w:r>
          </w:p>
          <w:p w:rsidR="008C0232" w:rsidRPr="00812A51" w:rsidRDefault="005541B6" w:rsidP="00200928">
            <w:pPr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>“</w:t>
            </w:r>
            <w:r w:rsidR="00585F88">
              <w:rPr>
                <w:rFonts w:ascii="Arial Narrow" w:eastAsia="Batang" w:hAnsi="Arial Narrow" w:cs="Arial"/>
                <w:spacing w:val="4"/>
              </w:rPr>
              <w:t xml:space="preserve">Investigación Aplicada No experimental </w:t>
            </w:r>
            <w:proofErr w:type="spellStart"/>
            <w:r w:rsidR="00585F88">
              <w:rPr>
                <w:rFonts w:ascii="Arial Narrow" w:eastAsia="Batang" w:hAnsi="Arial Narrow" w:cs="Arial"/>
                <w:spacing w:val="4"/>
              </w:rPr>
              <w:t>correlacional</w:t>
            </w:r>
            <w:proofErr w:type="spellEnd"/>
            <w:r w:rsidR="008C0232" w:rsidRPr="00812A51">
              <w:rPr>
                <w:rFonts w:ascii="Arial Narrow" w:eastAsia="Batang" w:hAnsi="Arial Narrow" w:cs="Arial"/>
                <w:spacing w:val="4"/>
              </w:rPr>
              <w:t xml:space="preserve"> “</w:t>
            </w:r>
          </w:p>
          <w:p w:rsidR="008C0232" w:rsidRPr="00812A51" w:rsidRDefault="008C0232" w:rsidP="00200928">
            <w:pPr>
              <w:numPr>
                <w:ilvl w:val="0"/>
                <w:numId w:val="4"/>
              </w:numPr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>Nivel de Investigación</w:t>
            </w:r>
          </w:p>
          <w:p w:rsidR="008C0232" w:rsidRPr="00812A51" w:rsidRDefault="00D96DCF" w:rsidP="00200928">
            <w:pPr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>“Descriptivo</w:t>
            </w:r>
            <w:r w:rsidR="00585F88">
              <w:rPr>
                <w:rFonts w:ascii="Arial Narrow" w:eastAsia="Batang" w:hAnsi="Arial Narrow" w:cs="Arial"/>
                <w:spacing w:val="4"/>
              </w:rPr>
              <w:t xml:space="preserve">, </w:t>
            </w:r>
            <w:proofErr w:type="spellStart"/>
            <w:r w:rsidR="00585F88">
              <w:rPr>
                <w:rFonts w:ascii="Arial Narrow" w:eastAsia="Batang" w:hAnsi="Arial Narrow" w:cs="Arial"/>
                <w:spacing w:val="4"/>
              </w:rPr>
              <w:t>correlacional</w:t>
            </w:r>
            <w:proofErr w:type="spellEnd"/>
            <w:r w:rsidR="00585F88">
              <w:rPr>
                <w:rFonts w:ascii="Arial Narrow" w:eastAsia="Batang" w:hAnsi="Arial Narrow" w:cs="Arial"/>
                <w:spacing w:val="4"/>
              </w:rPr>
              <w:t>-causal</w:t>
            </w:r>
            <w:r w:rsidR="008C0232" w:rsidRPr="00812A51">
              <w:rPr>
                <w:rFonts w:ascii="Arial Narrow" w:eastAsia="Batang" w:hAnsi="Arial Narrow" w:cs="Arial"/>
                <w:spacing w:val="4"/>
              </w:rPr>
              <w:t>“</w:t>
            </w:r>
          </w:p>
          <w:p w:rsidR="008C0232" w:rsidRPr="00812A51" w:rsidRDefault="008C0232" w:rsidP="00200928">
            <w:pPr>
              <w:numPr>
                <w:ilvl w:val="0"/>
                <w:numId w:val="4"/>
              </w:numPr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>Método de Investigación</w:t>
            </w:r>
          </w:p>
          <w:p w:rsidR="008C0232" w:rsidRPr="00812A51" w:rsidRDefault="00022DF7" w:rsidP="00200928">
            <w:pPr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>“Deductivo</w:t>
            </w:r>
            <w:r w:rsidR="0036704D">
              <w:rPr>
                <w:rFonts w:ascii="Arial Narrow" w:eastAsia="Batang" w:hAnsi="Arial Narrow" w:cs="Arial"/>
                <w:spacing w:val="4"/>
              </w:rPr>
              <w:t>-</w:t>
            </w:r>
            <w:r w:rsidR="00BC09C3">
              <w:rPr>
                <w:rFonts w:ascii="Arial Narrow" w:eastAsia="Batang" w:hAnsi="Arial Narrow" w:cs="Arial"/>
                <w:spacing w:val="4"/>
              </w:rPr>
              <w:t>analítico</w:t>
            </w:r>
            <w:r w:rsidR="008C0232" w:rsidRPr="00812A51">
              <w:rPr>
                <w:rFonts w:ascii="Arial Narrow" w:eastAsia="Batang" w:hAnsi="Arial Narrow" w:cs="Arial"/>
                <w:spacing w:val="4"/>
              </w:rPr>
              <w:t>“</w:t>
            </w:r>
          </w:p>
          <w:p w:rsidR="008C0232" w:rsidRPr="00812A51" w:rsidRDefault="008C0232" w:rsidP="00200928">
            <w:pPr>
              <w:numPr>
                <w:ilvl w:val="0"/>
                <w:numId w:val="4"/>
              </w:numPr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>Diseño de la Investiga</w:t>
            </w:r>
            <w:bookmarkStart w:id="0" w:name="_GoBack"/>
            <w:bookmarkEnd w:id="0"/>
            <w:r w:rsidRPr="00812A51">
              <w:rPr>
                <w:rFonts w:ascii="Arial Narrow" w:eastAsia="Batang" w:hAnsi="Arial Narrow" w:cs="Arial"/>
                <w:b/>
                <w:spacing w:val="4"/>
              </w:rPr>
              <w:t>ción</w:t>
            </w:r>
          </w:p>
          <w:p w:rsidR="008C0232" w:rsidRPr="00812A51" w:rsidRDefault="00D67ECB" w:rsidP="00200928">
            <w:pPr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>“</w:t>
            </w:r>
            <w:proofErr w:type="spellStart"/>
            <w:r>
              <w:rPr>
                <w:rFonts w:ascii="Arial Narrow" w:eastAsia="Batang" w:hAnsi="Arial Narrow" w:cs="Arial"/>
                <w:spacing w:val="4"/>
              </w:rPr>
              <w:t>Transe</w:t>
            </w:r>
            <w:r w:rsidR="00FD0C00">
              <w:rPr>
                <w:rFonts w:ascii="Arial Narrow" w:eastAsia="Batang" w:hAnsi="Arial Narrow" w:cs="Arial"/>
                <w:spacing w:val="4"/>
              </w:rPr>
              <w:t>ccional</w:t>
            </w:r>
            <w:proofErr w:type="spellEnd"/>
            <w:r w:rsidR="00FD0C00">
              <w:rPr>
                <w:rFonts w:ascii="Arial Narrow" w:eastAsia="Batang" w:hAnsi="Arial Narrow" w:cs="Arial"/>
                <w:spacing w:val="4"/>
              </w:rPr>
              <w:t xml:space="preserve"> no experimental</w:t>
            </w:r>
            <w:r w:rsidR="008C0232" w:rsidRPr="00812A51">
              <w:rPr>
                <w:rFonts w:ascii="Arial Narrow" w:eastAsia="Batang" w:hAnsi="Arial Narrow" w:cs="Arial"/>
                <w:spacing w:val="4"/>
              </w:rPr>
              <w:t>“</w:t>
            </w:r>
          </w:p>
          <w:p w:rsidR="008C0232" w:rsidRPr="00812A51" w:rsidRDefault="008C0232" w:rsidP="00200928">
            <w:pPr>
              <w:numPr>
                <w:ilvl w:val="0"/>
                <w:numId w:val="4"/>
              </w:numPr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 xml:space="preserve">Población </w:t>
            </w:r>
          </w:p>
          <w:p w:rsidR="008C0232" w:rsidRPr="00812A51" w:rsidRDefault="00200928" w:rsidP="00200928">
            <w:pPr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>650 funcionarios de la UNHEVAL (docentes y administrativos)</w:t>
            </w:r>
          </w:p>
          <w:p w:rsidR="008C0232" w:rsidRPr="00812A51" w:rsidRDefault="008C0232" w:rsidP="00200928">
            <w:pPr>
              <w:numPr>
                <w:ilvl w:val="0"/>
                <w:numId w:val="4"/>
              </w:numPr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>Muestra</w:t>
            </w:r>
          </w:p>
          <w:p w:rsidR="0048327B" w:rsidRDefault="00200928" w:rsidP="00200928">
            <w:pPr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>242 sujetos (37.23% de la población)</w:t>
            </w:r>
            <w:r w:rsidR="00FD0C00">
              <w:rPr>
                <w:rFonts w:ascii="Arial Narrow" w:eastAsia="Batang" w:hAnsi="Arial Narrow" w:cs="Arial"/>
                <w:spacing w:val="4"/>
              </w:rPr>
              <w:t>.</w:t>
            </w:r>
            <w:r w:rsidR="008C0232" w:rsidRPr="00812A51">
              <w:rPr>
                <w:rFonts w:ascii="Arial Narrow" w:eastAsia="Batang" w:hAnsi="Arial Narrow" w:cs="Arial"/>
                <w:spacing w:val="4"/>
              </w:rPr>
              <w:t xml:space="preserve"> </w:t>
            </w:r>
          </w:p>
          <w:p w:rsidR="008C0232" w:rsidRPr="0048327B" w:rsidRDefault="00283B8A" w:rsidP="00200928">
            <w:pPr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b/>
                <w:spacing w:val="4"/>
              </w:rPr>
              <w:t xml:space="preserve">  </w:t>
            </w:r>
            <w:r w:rsidR="0048327B" w:rsidRPr="0048327B">
              <w:rPr>
                <w:rFonts w:ascii="Arial Narrow" w:eastAsia="Batang" w:hAnsi="Arial Narrow" w:cs="Arial"/>
                <w:b/>
                <w:spacing w:val="4"/>
              </w:rPr>
              <w:t>7.</w:t>
            </w:r>
            <w:r w:rsidR="0048327B">
              <w:rPr>
                <w:rFonts w:ascii="Arial Narrow" w:eastAsia="Batang" w:hAnsi="Arial Narrow" w:cs="Arial"/>
                <w:spacing w:val="4"/>
              </w:rPr>
              <w:t xml:space="preserve"> </w:t>
            </w:r>
            <w:r w:rsidR="008C0232" w:rsidRPr="00812A51">
              <w:rPr>
                <w:rFonts w:ascii="Arial Narrow" w:eastAsia="Batang" w:hAnsi="Arial Narrow" w:cs="Arial"/>
                <w:b/>
                <w:spacing w:val="4"/>
              </w:rPr>
              <w:t>Técnicas</w:t>
            </w:r>
          </w:p>
          <w:p w:rsidR="008C0232" w:rsidRPr="00812A51" w:rsidRDefault="008C0232" w:rsidP="00200928">
            <w:pPr>
              <w:numPr>
                <w:ilvl w:val="0"/>
                <w:numId w:val="5"/>
              </w:numPr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Observación</w:t>
            </w:r>
          </w:p>
          <w:p w:rsidR="008C0232" w:rsidRPr="00812A51" w:rsidRDefault="008C0232" w:rsidP="00200928">
            <w:pPr>
              <w:numPr>
                <w:ilvl w:val="0"/>
                <w:numId w:val="5"/>
              </w:numPr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Análisis Documental</w:t>
            </w:r>
          </w:p>
          <w:p w:rsidR="008C0232" w:rsidRPr="00812A51" w:rsidRDefault="008C0232" w:rsidP="00200928">
            <w:pPr>
              <w:numPr>
                <w:ilvl w:val="0"/>
                <w:numId w:val="5"/>
              </w:numPr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Encuestas</w:t>
            </w:r>
          </w:p>
          <w:p w:rsidR="008C0232" w:rsidRPr="00812A51" w:rsidRDefault="008C0232" w:rsidP="00200928">
            <w:pPr>
              <w:numPr>
                <w:ilvl w:val="0"/>
                <w:numId w:val="5"/>
              </w:numPr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Entrevistas</w:t>
            </w:r>
          </w:p>
          <w:p w:rsidR="008C0232" w:rsidRPr="00812A51" w:rsidRDefault="00283B8A" w:rsidP="00200928">
            <w:pPr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>
              <w:rPr>
                <w:rFonts w:ascii="Arial Narrow" w:eastAsia="Batang" w:hAnsi="Arial Narrow" w:cs="Arial"/>
                <w:b/>
                <w:spacing w:val="4"/>
              </w:rPr>
              <w:t xml:space="preserve">  </w:t>
            </w:r>
            <w:r w:rsidR="0048327B">
              <w:rPr>
                <w:rFonts w:ascii="Arial Narrow" w:eastAsia="Batang" w:hAnsi="Arial Narrow" w:cs="Arial"/>
                <w:b/>
                <w:spacing w:val="4"/>
              </w:rPr>
              <w:t xml:space="preserve">8. </w:t>
            </w:r>
            <w:r w:rsidR="008C0232" w:rsidRPr="00812A51">
              <w:rPr>
                <w:rFonts w:ascii="Arial Narrow" w:eastAsia="Batang" w:hAnsi="Arial Narrow" w:cs="Arial"/>
                <w:b/>
                <w:spacing w:val="4"/>
              </w:rPr>
              <w:t>Instrumentos</w:t>
            </w:r>
          </w:p>
          <w:p w:rsidR="008C0232" w:rsidRPr="00812A51" w:rsidRDefault="008C0232" w:rsidP="00200928">
            <w:pPr>
              <w:numPr>
                <w:ilvl w:val="0"/>
                <w:numId w:val="5"/>
              </w:numPr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Guía de Observación</w:t>
            </w:r>
          </w:p>
          <w:p w:rsidR="008C0232" w:rsidRPr="00D67ECB" w:rsidRDefault="008C0232" w:rsidP="00200928">
            <w:pPr>
              <w:numPr>
                <w:ilvl w:val="0"/>
                <w:numId w:val="5"/>
              </w:numPr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Guía de Análisis</w:t>
            </w:r>
            <w:r w:rsidR="00D67ECB">
              <w:rPr>
                <w:rFonts w:ascii="Arial Narrow" w:eastAsia="Batang" w:hAnsi="Arial Narrow" w:cs="Arial"/>
                <w:spacing w:val="4"/>
              </w:rPr>
              <w:t xml:space="preserve"> Documental</w:t>
            </w:r>
          </w:p>
          <w:p w:rsidR="008C0232" w:rsidRPr="00812A51" w:rsidRDefault="008C0232" w:rsidP="00200928">
            <w:pPr>
              <w:numPr>
                <w:ilvl w:val="0"/>
                <w:numId w:val="5"/>
              </w:numPr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Cuestionarios.</w:t>
            </w:r>
          </w:p>
          <w:p w:rsidR="008C0232" w:rsidRPr="00477EA3" w:rsidRDefault="008C0232" w:rsidP="00200928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Guía de entrevistas.</w:t>
            </w:r>
          </w:p>
        </w:tc>
      </w:tr>
    </w:tbl>
    <w:p w:rsidR="00D33F70" w:rsidRPr="00FD1824" w:rsidRDefault="00D33F70" w:rsidP="00FD1824">
      <w:pPr>
        <w:tabs>
          <w:tab w:val="left" w:pos="930"/>
        </w:tabs>
      </w:pPr>
    </w:p>
    <w:sectPr w:rsidR="00D33F70" w:rsidRPr="00FD1824" w:rsidSect="008C0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542B"/>
    <w:multiLevelType w:val="hybridMultilevel"/>
    <w:tmpl w:val="AB74FAC4"/>
    <w:lvl w:ilvl="0" w:tplc="0A6C435C">
      <w:start w:val="7"/>
      <w:numFmt w:val="bullet"/>
      <w:lvlText w:val="-"/>
      <w:lvlJc w:val="left"/>
      <w:pPr>
        <w:ind w:left="791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1AD50338"/>
    <w:multiLevelType w:val="hybridMultilevel"/>
    <w:tmpl w:val="9214A4E0"/>
    <w:lvl w:ilvl="0" w:tplc="D7FA21AE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46963BD1"/>
    <w:multiLevelType w:val="hybridMultilevel"/>
    <w:tmpl w:val="5F9679EC"/>
    <w:lvl w:ilvl="0" w:tplc="56E033E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9836967"/>
    <w:multiLevelType w:val="hybridMultilevel"/>
    <w:tmpl w:val="D4486946"/>
    <w:lvl w:ilvl="0" w:tplc="9D1E15EE">
      <w:start w:val="1"/>
      <w:numFmt w:val="lowerLetter"/>
      <w:lvlText w:val="%1."/>
      <w:lvlJc w:val="left"/>
      <w:pPr>
        <w:ind w:left="111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31" w:hanging="360"/>
      </w:pPr>
    </w:lvl>
    <w:lvl w:ilvl="2" w:tplc="0C0A001B" w:tentative="1">
      <w:start w:val="1"/>
      <w:numFmt w:val="lowerRoman"/>
      <w:lvlText w:val="%3."/>
      <w:lvlJc w:val="right"/>
      <w:pPr>
        <w:ind w:left="2551" w:hanging="180"/>
      </w:pPr>
    </w:lvl>
    <w:lvl w:ilvl="3" w:tplc="0C0A000F" w:tentative="1">
      <w:start w:val="1"/>
      <w:numFmt w:val="decimal"/>
      <w:lvlText w:val="%4."/>
      <w:lvlJc w:val="left"/>
      <w:pPr>
        <w:ind w:left="3271" w:hanging="360"/>
      </w:pPr>
    </w:lvl>
    <w:lvl w:ilvl="4" w:tplc="0C0A0019" w:tentative="1">
      <w:start w:val="1"/>
      <w:numFmt w:val="lowerLetter"/>
      <w:lvlText w:val="%5."/>
      <w:lvlJc w:val="left"/>
      <w:pPr>
        <w:ind w:left="3991" w:hanging="360"/>
      </w:pPr>
    </w:lvl>
    <w:lvl w:ilvl="5" w:tplc="0C0A001B" w:tentative="1">
      <w:start w:val="1"/>
      <w:numFmt w:val="lowerRoman"/>
      <w:lvlText w:val="%6."/>
      <w:lvlJc w:val="right"/>
      <w:pPr>
        <w:ind w:left="4711" w:hanging="180"/>
      </w:pPr>
    </w:lvl>
    <w:lvl w:ilvl="6" w:tplc="0C0A000F" w:tentative="1">
      <w:start w:val="1"/>
      <w:numFmt w:val="decimal"/>
      <w:lvlText w:val="%7."/>
      <w:lvlJc w:val="left"/>
      <w:pPr>
        <w:ind w:left="5431" w:hanging="360"/>
      </w:pPr>
    </w:lvl>
    <w:lvl w:ilvl="7" w:tplc="0C0A0019" w:tentative="1">
      <w:start w:val="1"/>
      <w:numFmt w:val="lowerLetter"/>
      <w:lvlText w:val="%8."/>
      <w:lvlJc w:val="left"/>
      <w:pPr>
        <w:ind w:left="6151" w:hanging="360"/>
      </w:pPr>
    </w:lvl>
    <w:lvl w:ilvl="8" w:tplc="0C0A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>
    <w:nsid w:val="4B2A5E73"/>
    <w:multiLevelType w:val="hybridMultilevel"/>
    <w:tmpl w:val="2F182960"/>
    <w:lvl w:ilvl="0" w:tplc="9D1E15E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B0395A"/>
    <w:multiLevelType w:val="hybridMultilevel"/>
    <w:tmpl w:val="6A98A3F8"/>
    <w:lvl w:ilvl="0" w:tplc="CAB066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18DF"/>
    <w:multiLevelType w:val="hybridMultilevel"/>
    <w:tmpl w:val="46E8C8B4"/>
    <w:lvl w:ilvl="0" w:tplc="5504E01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E1877CA"/>
    <w:multiLevelType w:val="hybridMultilevel"/>
    <w:tmpl w:val="A74A51BC"/>
    <w:lvl w:ilvl="0" w:tplc="0D664082">
      <w:start w:val="1"/>
      <w:numFmt w:val="lowerLetter"/>
      <w:lvlText w:val="%1."/>
      <w:lvlJc w:val="left"/>
      <w:pPr>
        <w:ind w:left="1784" w:hanging="360"/>
      </w:pPr>
      <w:rPr>
        <w:rFonts w:hint="default"/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504" w:hanging="360"/>
      </w:pPr>
    </w:lvl>
    <w:lvl w:ilvl="2" w:tplc="280A001B" w:tentative="1">
      <w:start w:val="1"/>
      <w:numFmt w:val="lowerRoman"/>
      <w:lvlText w:val="%3."/>
      <w:lvlJc w:val="right"/>
      <w:pPr>
        <w:ind w:left="3224" w:hanging="180"/>
      </w:pPr>
    </w:lvl>
    <w:lvl w:ilvl="3" w:tplc="280A000F" w:tentative="1">
      <w:start w:val="1"/>
      <w:numFmt w:val="decimal"/>
      <w:lvlText w:val="%4."/>
      <w:lvlJc w:val="left"/>
      <w:pPr>
        <w:ind w:left="3944" w:hanging="360"/>
      </w:pPr>
    </w:lvl>
    <w:lvl w:ilvl="4" w:tplc="280A0019" w:tentative="1">
      <w:start w:val="1"/>
      <w:numFmt w:val="lowerLetter"/>
      <w:lvlText w:val="%5."/>
      <w:lvlJc w:val="left"/>
      <w:pPr>
        <w:ind w:left="4664" w:hanging="360"/>
      </w:pPr>
    </w:lvl>
    <w:lvl w:ilvl="5" w:tplc="280A001B" w:tentative="1">
      <w:start w:val="1"/>
      <w:numFmt w:val="lowerRoman"/>
      <w:lvlText w:val="%6."/>
      <w:lvlJc w:val="right"/>
      <w:pPr>
        <w:ind w:left="5384" w:hanging="180"/>
      </w:pPr>
    </w:lvl>
    <w:lvl w:ilvl="6" w:tplc="280A000F" w:tentative="1">
      <w:start w:val="1"/>
      <w:numFmt w:val="decimal"/>
      <w:lvlText w:val="%7."/>
      <w:lvlJc w:val="left"/>
      <w:pPr>
        <w:ind w:left="6104" w:hanging="360"/>
      </w:pPr>
    </w:lvl>
    <w:lvl w:ilvl="7" w:tplc="280A0019" w:tentative="1">
      <w:start w:val="1"/>
      <w:numFmt w:val="lowerLetter"/>
      <w:lvlText w:val="%8."/>
      <w:lvlJc w:val="left"/>
      <w:pPr>
        <w:ind w:left="6824" w:hanging="360"/>
      </w:pPr>
    </w:lvl>
    <w:lvl w:ilvl="8" w:tplc="280A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8">
    <w:nsid w:val="6848516C"/>
    <w:multiLevelType w:val="hybridMultilevel"/>
    <w:tmpl w:val="24B69BEE"/>
    <w:lvl w:ilvl="0" w:tplc="6E18F9AE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A3EDD"/>
    <w:multiLevelType w:val="hybridMultilevel"/>
    <w:tmpl w:val="43685902"/>
    <w:lvl w:ilvl="0" w:tplc="64DEF5D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7FB809B6"/>
    <w:multiLevelType w:val="hybridMultilevel"/>
    <w:tmpl w:val="5608C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32"/>
    <w:rsid w:val="00022DF7"/>
    <w:rsid w:val="000964BD"/>
    <w:rsid w:val="00116F61"/>
    <w:rsid w:val="0016620F"/>
    <w:rsid w:val="00193D25"/>
    <w:rsid w:val="001B34A9"/>
    <w:rsid w:val="001F510A"/>
    <w:rsid w:val="00200928"/>
    <w:rsid w:val="002175F9"/>
    <w:rsid w:val="00255D77"/>
    <w:rsid w:val="00283B8A"/>
    <w:rsid w:val="003079CD"/>
    <w:rsid w:val="0036370F"/>
    <w:rsid w:val="0036704D"/>
    <w:rsid w:val="0037061F"/>
    <w:rsid w:val="003B36C3"/>
    <w:rsid w:val="003B5EB7"/>
    <w:rsid w:val="0041533A"/>
    <w:rsid w:val="00431B57"/>
    <w:rsid w:val="0043259C"/>
    <w:rsid w:val="00477EA3"/>
    <w:rsid w:val="0048327B"/>
    <w:rsid w:val="004A0C85"/>
    <w:rsid w:val="004B138F"/>
    <w:rsid w:val="00510450"/>
    <w:rsid w:val="00533619"/>
    <w:rsid w:val="005541B6"/>
    <w:rsid w:val="00585F88"/>
    <w:rsid w:val="005B0017"/>
    <w:rsid w:val="005B4DEE"/>
    <w:rsid w:val="005E4E4F"/>
    <w:rsid w:val="005F00F7"/>
    <w:rsid w:val="006046C0"/>
    <w:rsid w:val="00625A91"/>
    <w:rsid w:val="006F6DEA"/>
    <w:rsid w:val="0070335A"/>
    <w:rsid w:val="00703618"/>
    <w:rsid w:val="00793AD8"/>
    <w:rsid w:val="007B5E5A"/>
    <w:rsid w:val="007C3D46"/>
    <w:rsid w:val="007E30B3"/>
    <w:rsid w:val="00800CE6"/>
    <w:rsid w:val="00812A51"/>
    <w:rsid w:val="00814042"/>
    <w:rsid w:val="00830263"/>
    <w:rsid w:val="00875FD1"/>
    <w:rsid w:val="008B283C"/>
    <w:rsid w:val="008C0232"/>
    <w:rsid w:val="008C6087"/>
    <w:rsid w:val="008D051B"/>
    <w:rsid w:val="0093064D"/>
    <w:rsid w:val="009F00F5"/>
    <w:rsid w:val="00A048E5"/>
    <w:rsid w:val="00A362B2"/>
    <w:rsid w:val="00A61882"/>
    <w:rsid w:val="00A741BD"/>
    <w:rsid w:val="00B20488"/>
    <w:rsid w:val="00B541DE"/>
    <w:rsid w:val="00BC09C3"/>
    <w:rsid w:val="00C03900"/>
    <w:rsid w:val="00C22A46"/>
    <w:rsid w:val="00C30987"/>
    <w:rsid w:val="00C76C80"/>
    <w:rsid w:val="00C82F4E"/>
    <w:rsid w:val="00C92495"/>
    <w:rsid w:val="00D33F70"/>
    <w:rsid w:val="00D6689C"/>
    <w:rsid w:val="00D67ECB"/>
    <w:rsid w:val="00D9244B"/>
    <w:rsid w:val="00D96DCF"/>
    <w:rsid w:val="00E361D7"/>
    <w:rsid w:val="00E447D7"/>
    <w:rsid w:val="00ED0CD5"/>
    <w:rsid w:val="00F0637E"/>
    <w:rsid w:val="00F30A25"/>
    <w:rsid w:val="00F35C5D"/>
    <w:rsid w:val="00F428FF"/>
    <w:rsid w:val="00F45DF7"/>
    <w:rsid w:val="00F52C43"/>
    <w:rsid w:val="00F75790"/>
    <w:rsid w:val="00FB5CC2"/>
    <w:rsid w:val="00FC267D"/>
    <w:rsid w:val="00FD0C00"/>
    <w:rsid w:val="00FD1824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96C5680-F66C-4D70-811B-51FFAF99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C0232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52C43"/>
    <w:pPr>
      <w:widowControl w:val="0"/>
      <w:autoSpaceDE w:val="0"/>
      <w:autoSpaceDN w:val="0"/>
      <w:adjustRightInd w:val="0"/>
      <w:spacing w:before="100"/>
      <w:jc w:val="center"/>
    </w:pPr>
    <w:rPr>
      <w:rFonts w:ascii="Arial" w:hAnsi="Arial" w:cs="Arial"/>
      <w:b/>
      <w:bCs/>
      <w:sz w:val="22"/>
      <w:szCs w:val="1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52C43"/>
    <w:rPr>
      <w:rFonts w:ascii="Arial" w:eastAsia="Times New Roman" w:hAnsi="Arial" w:cs="Arial"/>
      <w:b/>
      <w:bCs/>
      <w:szCs w:val="1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797D-6A37-404D-866A-6EFBAAD7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TES I</dc:creator>
  <cp:keywords/>
  <dc:description/>
  <cp:lastModifiedBy>Yónel Chocano Figueroa</cp:lastModifiedBy>
  <cp:revision>8</cp:revision>
  <dcterms:created xsi:type="dcterms:W3CDTF">2015-06-17T14:58:00Z</dcterms:created>
  <dcterms:modified xsi:type="dcterms:W3CDTF">2015-06-17T17:01:00Z</dcterms:modified>
</cp:coreProperties>
</file>